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A0D" w:rsidRPr="00C37A0D" w:rsidRDefault="00C37A0D" w:rsidP="00C37A0D">
      <w:pPr>
        <w:tabs>
          <w:tab w:val="left" w:pos="2775"/>
        </w:tabs>
        <w:suppressAutoHyphens/>
        <w:jc w:val="both"/>
        <w:rPr>
          <w:rFonts w:ascii="Times New Roman" w:eastAsia="Times New Roman" w:hAnsi="Times New Roman" w:cs="Times New Roman"/>
          <w:bCs/>
          <w:iCs/>
          <w:color w:val="1F497D"/>
          <w:kern w:val="0"/>
          <w:sz w:val="20"/>
          <w:szCs w:val="20"/>
          <w:lang w:val="bg-BG" w:bidi="ar-SA"/>
        </w:rPr>
      </w:pPr>
      <w:r>
        <w:rPr>
          <w:rFonts w:ascii="Times New Roman" w:eastAsia="Times New Roman" w:hAnsi="Times New Roman" w:cs="Times New Roman"/>
          <w:noProof/>
          <w:kern w:val="0"/>
          <w:lang w:eastAsia="en-US" w:bidi="ar-SA"/>
        </w:rPr>
        <w:drawing>
          <wp:anchor distT="0" distB="0" distL="114935" distR="114935" simplePos="0" relativeHeight="251659264" behindDoc="1" locked="0" layoutInCell="1" allowOverlap="1">
            <wp:simplePos x="0" y="0"/>
            <wp:positionH relativeFrom="column">
              <wp:posOffset>-295275</wp:posOffset>
            </wp:positionH>
            <wp:positionV relativeFrom="paragraph">
              <wp:posOffset>-431165</wp:posOffset>
            </wp:positionV>
            <wp:extent cx="1539875" cy="1437005"/>
            <wp:effectExtent l="19050" t="19050" r="22225" b="1079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r="83340"/>
                    <a:stretch>
                      <a:fillRect/>
                    </a:stretch>
                  </pic:blipFill>
                  <pic:spPr bwMode="auto">
                    <a:xfrm>
                      <a:off x="0" y="0"/>
                      <a:ext cx="1539875" cy="1437005"/>
                    </a:xfrm>
                    <a:prstGeom prst="rect">
                      <a:avLst/>
                    </a:prstGeom>
                    <a:solidFill>
                      <a:srgbClr val="FFFFFF"/>
                    </a:solid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r w:rsidRPr="00C37A0D">
        <w:rPr>
          <w:rFonts w:ascii="Times New Roman" w:eastAsia="Times New Roman" w:hAnsi="Times New Roman" w:cs="Times New Roman"/>
          <w:bCs/>
          <w:iCs/>
          <w:color w:val="548DD4"/>
          <w:kern w:val="0"/>
          <w:sz w:val="20"/>
          <w:szCs w:val="20"/>
          <w:lang w:val="bg-BG" w:bidi="ar-SA"/>
        </w:rPr>
        <w:t xml:space="preserve">                                             </w:t>
      </w:r>
      <w:r w:rsidRPr="00C37A0D">
        <w:rPr>
          <w:rFonts w:ascii="Times New Roman" w:eastAsia="Times New Roman" w:hAnsi="Times New Roman" w:cs="Times New Roman"/>
          <w:bCs/>
          <w:iCs/>
          <w:color w:val="1F497D"/>
          <w:kern w:val="0"/>
          <w:sz w:val="20"/>
          <w:szCs w:val="20"/>
          <w:lang w:val="bg-BG" w:bidi="ar-SA"/>
        </w:rPr>
        <w:t xml:space="preserve">ПРЕВОДАЧЕСКА АГЕНЦИЯ, гр.София, ул.Цар Калоян № 8, ет.М, офис 1; </w:t>
      </w:r>
    </w:p>
    <w:p w:rsidR="00C37A0D" w:rsidRPr="00C37A0D" w:rsidRDefault="00C37A0D" w:rsidP="00C37A0D">
      <w:pPr>
        <w:tabs>
          <w:tab w:val="left" w:pos="2775"/>
        </w:tabs>
        <w:suppressAutoHyphens/>
        <w:jc w:val="both"/>
        <w:rPr>
          <w:rFonts w:ascii="Times New Roman" w:eastAsia="Times New Roman" w:hAnsi="Times New Roman" w:cs="Times New Roman"/>
          <w:bCs/>
          <w:iCs/>
          <w:color w:val="1F497D"/>
          <w:kern w:val="0"/>
          <w:sz w:val="20"/>
          <w:szCs w:val="20"/>
          <w:lang w:val="bg-BG" w:bidi="ar-SA"/>
        </w:rPr>
      </w:pPr>
      <w:r w:rsidRPr="00C37A0D">
        <w:rPr>
          <w:rFonts w:ascii="Times New Roman" w:eastAsia="Times New Roman" w:hAnsi="Times New Roman" w:cs="Times New Roman"/>
          <w:bCs/>
          <w:iCs/>
          <w:color w:val="1F497D"/>
          <w:kern w:val="0"/>
          <w:sz w:val="20"/>
          <w:szCs w:val="20"/>
          <w:lang w:val="bg-BG" w:bidi="ar-SA"/>
        </w:rPr>
        <w:t xml:space="preserve">                                             тел.: +359 877 2</w:t>
      </w:r>
      <w:r w:rsidRPr="00C37A0D">
        <w:rPr>
          <w:rFonts w:ascii="Times New Roman" w:eastAsia="Times New Roman" w:hAnsi="Times New Roman" w:cs="Times New Roman"/>
          <w:bCs/>
          <w:iCs/>
          <w:color w:val="1F497D"/>
          <w:kern w:val="0"/>
          <w:sz w:val="20"/>
          <w:szCs w:val="20"/>
          <w:lang w:bidi="ar-SA"/>
        </w:rPr>
        <w:t>3 20 46</w:t>
      </w:r>
      <w:r w:rsidRPr="00C37A0D">
        <w:rPr>
          <w:rFonts w:ascii="Times New Roman" w:eastAsia="Times New Roman" w:hAnsi="Times New Roman" w:cs="Times New Roman"/>
          <w:bCs/>
          <w:iCs/>
          <w:color w:val="1F497D"/>
          <w:kern w:val="0"/>
          <w:sz w:val="20"/>
          <w:szCs w:val="20"/>
          <w:lang w:val="bg-BG" w:bidi="ar-SA"/>
        </w:rPr>
        <w:t xml:space="preserve">, </w:t>
      </w:r>
      <w:hyperlink r:id="rId10" w:history="1">
        <w:r w:rsidRPr="00C37A0D">
          <w:rPr>
            <w:rFonts w:ascii="Times New Roman" w:eastAsia="Times New Roman" w:hAnsi="Times New Roman" w:cs="Times New Roman"/>
            <w:bCs/>
            <w:iCs/>
            <w:color w:val="0000FF"/>
            <w:kern w:val="0"/>
            <w:u w:val="single"/>
            <w:lang w:bidi="ar-SA"/>
          </w:rPr>
          <w:t>www.rodos2003.org</w:t>
        </w:r>
      </w:hyperlink>
      <w:r w:rsidRPr="00C37A0D">
        <w:rPr>
          <w:rFonts w:ascii="Times New Roman" w:eastAsia="Times New Roman" w:hAnsi="Times New Roman" w:cs="Times New Roman"/>
          <w:bCs/>
          <w:iCs/>
          <w:color w:val="1F497D"/>
          <w:kern w:val="0"/>
          <w:sz w:val="20"/>
          <w:szCs w:val="20"/>
          <w:lang w:bidi="ar-SA"/>
        </w:rPr>
        <w:t xml:space="preserve"> </w:t>
      </w:r>
      <w:r w:rsidRPr="00C37A0D">
        <w:rPr>
          <w:rFonts w:ascii="Times New Roman" w:eastAsia="Times New Roman" w:hAnsi="Times New Roman" w:cs="Times New Roman"/>
          <w:bCs/>
          <w:iCs/>
          <w:color w:val="1F497D"/>
          <w:kern w:val="0"/>
          <w:sz w:val="20"/>
          <w:szCs w:val="20"/>
          <w:lang w:val="bg-BG" w:bidi="ar-SA"/>
        </w:rPr>
        <w:t xml:space="preserve">;     </w:t>
      </w:r>
      <w:r w:rsidRPr="00C37A0D">
        <w:rPr>
          <w:rFonts w:ascii="Times New Roman" w:eastAsia="Times New Roman" w:hAnsi="Times New Roman" w:cs="Times New Roman"/>
          <w:bCs/>
          <w:iCs/>
          <w:color w:val="1F497D"/>
          <w:kern w:val="0"/>
          <w:sz w:val="20"/>
          <w:szCs w:val="20"/>
          <w:lang w:bidi="ar-SA"/>
        </w:rPr>
        <w:t xml:space="preserve">e-mail: </w:t>
      </w:r>
      <w:hyperlink r:id="rId11" w:history="1">
        <w:r w:rsidRPr="00C37A0D">
          <w:rPr>
            <w:rFonts w:ascii="Times New Roman" w:eastAsia="Times New Roman" w:hAnsi="Times New Roman" w:cs="Times New Roman"/>
            <w:color w:val="0000FF"/>
            <w:kern w:val="0"/>
            <w:u w:val="single"/>
            <w:lang w:bidi="ar-SA"/>
          </w:rPr>
          <w:t>rodos2003@abv.bg</w:t>
        </w:r>
      </w:hyperlink>
    </w:p>
    <w:p w:rsidR="00C37A0D" w:rsidRPr="00C37A0D" w:rsidRDefault="00C37A0D" w:rsidP="00C37A0D">
      <w:pPr>
        <w:tabs>
          <w:tab w:val="left" w:pos="2775"/>
        </w:tabs>
        <w:suppressAutoHyphens/>
        <w:jc w:val="center"/>
        <w:rPr>
          <w:rFonts w:ascii="Times New Roman" w:eastAsia="Times New Roman" w:hAnsi="Times New Roman" w:cs="Times New Roman"/>
          <w:bCs/>
          <w:iCs/>
          <w:color w:val="1F497D"/>
          <w:kern w:val="0"/>
          <w:sz w:val="20"/>
          <w:szCs w:val="20"/>
          <w:lang w:val="bg-BG" w:bidi="ar-SA"/>
        </w:rPr>
      </w:pPr>
    </w:p>
    <w:p w:rsidR="00C37A0D" w:rsidRPr="00C37A0D" w:rsidRDefault="00C37A0D" w:rsidP="00C37A0D">
      <w:pPr>
        <w:tabs>
          <w:tab w:val="left" w:pos="510"/>
          <w:tab w:val="left" w:pos="2505"/>
        </w:tabs>
        <w:suppressAutoHyphens/>
        <w:jc w:val="both"/>
        <w:rPr>
          <w:rFonts w:ascii="Times New Roman" w:eastAsia="Times New Roman" w:hAnsi="Times New Roman" w:cs="Times New Roman"/>
          <w:bCs/>
          <w:iCs/>
          <w:color w:val="1F497D"/>
          <w:kern w:val="0"/>
          <w:sz w:val="20"/>
          <w:szCs w:val="20"/>
          <w:lang w:val="bg-BG" w:bidi="ar-SA"/>
        </w:rPr>
      </w:pPr>
      <w:r w:rsidRPr="00C37A0D">
        <w:rPr>
          <w:rFonts w:ascii="Times New Roman" w:eastAsia="Times New Roman" w:hAnsi="Times New Roman" w:cs="Times New Roman"/>
          <w:bCs/>
          <w:iCs/>
          <w:color w:val="1F497D"/>
          <w:kern w:val="0"/>
          <w:lang w:bidi="ar-SA"/>
        </w:rPr>
        <w:t xml:space="preserve">                                    </w:t>
      </w:r>
      <w:r w:rsidRPr="00C37A0D">
        <w:rPr>
          <w:rFonts w:ascii="Times New Roman" w:eastAsia="Times New Roman" w:hAnsi="Times New Roman" w:cs="Times New Roman"/>
          <w:bCs/>
          <w:iCs/>
          <w:color w:val="1F497D"/>
          <w:kern w:val="0"/>
          <w:lang w:val="bg-BG" w:bidi="ar-SA"/>
        </w:rPr>
        <w:t xml:space="preserve"> </w:t>
      </w:r>
      <w:r w:rsidRPr="00C37A0D">
        <w:rPr>
          <w:rFonts w:ascii="Times New Roman" w:eastAsia="Times New Roman" w:hAnsi="Times New Roman" w:cs="Times New Roman"/>
          <w:bCs/>
          <w:iCs/>
          <w:color w:val="1F497D"/>
          <w:kern w:val="0"/>
          <w:sz w:val="20"/>
          <w:szCs w:val="20"/>
          <w:lang w:bidi="ar-SA"/>
        </w:rPr>
        <w:t>TRANSLATION AGENCY,</w:t>
      </w:r>
      <w:r w:rsidRPr="00C37A0D">
        <w:rPr>
          <w:rFonts w:ascii="Times New Roman" w:eastAsia="Times New Roman" w:hAnsi="Times New Roman" w:cs="Times New Roman"/>
          <w:bCs/>
          <w:iCs/>
          <w:color w:val="1F497D"/>
          <w:kern w:val="0"/>
          <w:lang w:bidi="ar-SA"/>
        </w:rPr>
        <w:t xml:space="preserve"> </w:t>
      </w:r>
      <w:r w:rsidRPr="00C37A0D">
        <w:rPr>
          <w:rFonts w:ascii="Times New Roman" w:eastAsia="Times New Roman" w:hAnsi="Times New Roman" w:cs="Times New Roman"/>
          <w:bCs/>
          <w:iCs/>
          <w:color w:val="1F497D"/>
          <w:kern w:val="0"/>
          <w:sz w:val="20"/>
          <w:szCs w:val="20"/>
          <w:lang w:bidi="ar-SA"/>
        </w:rPr>
        <w:t>Sofia, 8 Tzar Kaloyan Str., fl.</w:t>
      </w:r>
      <w:r w:rsidRPr="00C37A0D">
        <w:rPr>
          <w:rFonts w:ascii="Times New Roman" w:eastAsia="Times New Roman" w:hAnsi="Times New Roman" w:cs="Times New Roman"/>
          <w:bCs/>
          <w:iCs/>
          <w:color w:val="1F497D"/>
          <w:kern w:val="0"/>
          <w:sz w:val="20"/>
          <w:szCs w:val="20"/>
          <w:lang w:val="bg-BG" w:bidi="ar-SA"/>
        </w:rPr>
        <w:t>М</w:t>
      </w:r>
      <w:r w:rsidRPr="00C37A0D">
        <w:rPr>
          <w:rFonts w:ascii="Times New Roman" w:eastAsia="Times New Roman" w:hAnsi="Times New Roman" w:cs="Times New Roman"/>
          <w:bCs/>
          <w:iCs/>
          <w:color w:val="1F497D"/>
          <w:kern w:val="0"/>
          <w:sz w:val="20"/>
          <w:szCs w:val="20"/>
          <w:lang w:bidi="ar-SA"/>
        </w:rPr>
        <w:t xml:space="preserve">, office 1; </w:t>
      </w:r>
    </w:p>
    <w:p w:rsidR="00C37A0D" w:rsidRPr="00C37A0D" w:rsidRDefault="00C37A0D" w:rsidP="00C37A0D">
      <w:pPr>
        <w:tabs>
          <w:tab w:val="left" w:pos="2775"/>
        </w:tabs>
        <w:suppressAutoHyphens/>
        <w:jc w:val="both"/>
        <w:rPr>
          <w:rFonts w:ascii="Times New Roman" w:eastAsia="Times New Roman" w:hAnsi="Times New Roman" w:cs="Times New Roman"/>
          <w:bCs/>
          <w:iCs/>
          <w:color w:val="1F497D"/>
          <w:kern w:val="0"/>
          <w:sz w:val="20"/>
          <w:szCs w:val="20"/>
          <w:lang w:bidi="ar-SA"/>
        </w:rPr>
      </w:pPr>
      <w:r w:rsidRPr="00C37A0D">
        <w:rPr>
          <w:rFonts w:ascii="Times New Roman" w:eastAsia="Times New Roman" w:hAnsi="Times New Roman" w:cs="Times New Roman"/>
          <w:bCs/>
          <w:iCs/>
          <w:color w:val="1F497D"/>
          <w:kern w:val="0"/>
          <w:sz w:val="20"/>
          <w:szCs w:val="20"/>
          <w:lang w:val="bg-BG" w:bidi="ar-SA"/>
        </w:rPr>
        <w:t xml:space="preserve">                                             </w:t>
      </w:r>
      <w:r w:rsidRPr="00C37A0D">
        <w:rPr>
          <w:rFonts w:ascii="Times New Roman" w:eastAsia="Times New Roman" w:hAnsi="Times New Roman" w:cs="Times New Roman"/>
          <w:bCs/>
          <w:iCs/>
          <w:color w:val="1F497D"/>
          <w:kern w:val="0"/>
          <w:sz w:val="20"/>
          <w:szCs w:val="20"/>
          <w:lang w:bidi="ar-SA"/>
        </w:rPr>
        <w:t xml:space="preserve">tel.: </w:t>
      </w:r>
      <w:r w:rsidRPr="00C37A0D">
        <w:rPr>
          <w:rFonts w:ascii="Times New Roman" w:eastAsia="Times New Roman" w:hAnsi="Times New Roman" w:cs="Times New Roman"/>
          <w:bCs/>
          <w:iCs/>
          <w:color w:val="1F497D"/>
          <w:kern w:val="0"/>
          <w:sz w:val="20"/>
          <w:szCs w:val="20"/>
          <w:lang w:val="bg-BG" w:bidi="ar-SA"/>
        </w:rPr>
        <w:t xml:space="preserve">+359 877 39 14 82, </w:t>
      </w:r>
      <w:hyperlink r:id="rId12" w:history="1">
        <w:r w:rsidRPr="00C37A0D">
          <w:rPr>
            <w:rFonts w:ascii="Times New Roman" w:eastAsia="Times New Roman" w:hAnsi="Times New Roman" w:cs="Times New Roman"/>
            <w:bCs/>
            <w:iCs/>
            <w:color w:val="0000FF"/>
            <w:kern w:val="0"/>
            <w:u w:val="single"/>
            <w:lang w:bidi="ar-SA"/>
          </w:rPr>
          <w:t>www.rodos2003.org</w:t>
        </w:r>
      </w:hyperlink>
      <w:r w:rsidRPr="00C37A0D">
        <w:rPr>
          <w:rFonts w:ascii="Times New Roman" w:eastAsia="Times New Roman" w:hAnsi="Times New Roman" w:cs="Times New Roman"/>
          <w:bCs/>
          <w:iCs/>
          <w:color w:val="1F497D"/>
          <w:kern w:val="0"/>
          <w:lang w:bidi="ar-SA"/>
        </w:rPr>
        <w:t xml:space="preserve"> </w:t>
      </w:r>
      <w:r w:rsidRPr="00C37A0D">
        <w:rPr>
          <w:rFonts w:ascii="Times New Roman" w:eastAsia="Times New Roman" w:hAnsi="Times New Roman" w:cs="Times New Roman"/>
          <w:bCs/>
          <w:iCs/>
          <w:color w:val="1F497D"/>
          <w:kern w:val="0"/>
          <w:sz w:val="20"/>
          <w:szCs w:val="20"/>
          <w:lang w:val="bg-BG" w:bidi="ar-SA"/>
        </w:rPr>
        <w:t xml:space="preserve">;     </w:t>
      </w:r>
      <w:r w:rsidRPr="00C37A0D">
        <w:rPr>
          <w:rFonts w:ascii="Times New Roman" w:eastAsia="Times New Roman" w:hAnsi="Times New Roman" w:cs="Times New Roman"/>
          <w:bCs/>
          <w:iCs/>
          <w:color w:val="1F497D"/>
          <w:kern w:val="0"/>
          <w:sz w:val="20"/>
          <w:szCs w:val="20"/>
          <w:lang w:bidi="ar-SA"/>
        </w:rPr>
        <w:t xml:space="preserve">e-mail: </w:t>
      </w:r>
      <w:hyperlink r:id="rId13" w:history="1">
        <w:r w:rsidRPr="00C37A0D">
          <w:rPr>
            <w:rFonts w:ascii="Times New Roman" w:eastAsia="Times New Roman" w:hAnsi="Times New Roman" w:cs="Times New Roman"/>
            <w:color w:val="0000FF"/>
            <w:kern w:val="0"/>
            <w:u w:val="single"/>
            <w:lang w:bidi="ar-SA"/>
          </w:rPr>
          <w:t>rodos2003@abv.bg</w:t>
        </w:r>
      </w:hyperlink>
      <w:r w:rsidRPr="00C37A0D">
        <w:rPr>
          <w:rFonts w:ascii="Times New Roman" w:eastAsia="Times New Roman" w:hAnsi="Times New Roman" w:cs="Times New Roman"/>
          <w:bCs/>
          <w:iCs/>
          <w:color w:val="1F497D"/>
          <w:kern w:val="0"/>
          <w:u w:val="single"/>
          <w:lang w:val="bg-BG" w:bidi="ar-SA"/>
        </w:rPr>
        <w:t xml:space="preserve"> </w:t>
      </w:r>
      <w:r w:rsidRPr="00C37A0D">
        <w:rPr>
          <w:rFonts w:ascii="Times New Roman" w:eastAsia="Times New Roman" w:hAnsi="Times New Roman" w:cs="Times New Roman"/>
          <w:bCs/>
          <w:iCs/>
          <w:color w:val="548DD4"/>
          <w:kern w:val="0"/>
          <w:lang w:bidi="ar-SA"/>
        </w:rPr>
        <w:tab/>
      </w:r>
    </w:p>
    <w:p w:rsidR="006D28B5" w:rsidRPr="006D28B5" w:rsidRDefault="00C37A0D" w:rsidP="006D28B5">
      <w:pPr>
        <w:jc w:val="both"/>
        <w:rPr>
          <w:rFonts w:ascii="Cambria" w:eastAsia="Times New Roman" w:hAnsi="Cambria" w:cs="Times New Roman"/>
          <w:b/>
          <w:i/>
          <w:kern w:val="0"/>
          <w:lang w:val="bg-BG" w:eastAsia="bg-BG" w:bidi="ar-SA"/>
        </w:rPr>
      </w:pPr>
      <w:r>
        <w:rPr>
          <w:rFonts w:ascii="Times New Roman" w:eastAsia="Times New Roman" w:hAnsi="Times New Roman" w:cs="Times New Roman"/>
          <w:noProof/>
          <w:kern w:val="0"/>
          <w:lang w:eastAsia="en-US" w:bidi="ar-SA"/>
        </w:rPr>
        <mc:AlternateContent>
          <mc:Choice Requires="wps">
            <w:drawing>
              <wp:inline distT="0" distB="0" distL="0" distR="0" wp14:anchorId="7F21F2A1" wp14:editId="54660C91">
                <wp:extent cx="6324600" cy="19050"/>
                <wp:effectExtent l="0" t="635" r="0" b="0"/>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19050"/>
                        </a:xfrm>
                        <a:prstGeom prst="rect">
                          <a:avLst/>
                        </a:prstGeom>
                        <a:solidFill>
                          <a:srgbClr val="A6A6A6"/>
                        </a:solidFill>
                        <a:ln>
                          <a:noFill/>
                        </a:ln>
                        <a:effectLst/>
                        <a:extLst>
                          <a:ext uri="{91240B29-F687-4F45-9708-019B960494DF}">
                            <a14:hiddenLine xmlns:a14="http://schemas.microsoft.com/office/drawing/2010/main" w="9525">
                              <a:solidFill>
                                <a:srgbClr val="3465AF"/>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w:pict>
              <v:rect id="Rectangle 1" o:spid="_x0000_s1026" style="width:498pt;height:1.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" fillcolor="#a6a6a6" stroked="f" strokecolor="#3465af">
                <v:stroke joinstyle="round"/>
                <w10:anchorlock/>
              </v:rect>
            </w:pict>
          </mc:Fallback>
        </mc:AlternateContent>
      </w:r>
      <w:r w:rsidRPr="00C37A0D">
        <w:rPr>
          <w:rFonts w:ascii="Times New Roman" w:eastAsia="Times New Roman" w:hAnsi="Times New Roman" w:cs="Times New Roman"/>
          <w:i/>
          <w:kern w:val="0"/>
          <w:sz w:val="20"/>
          <w:szCs w:val="20"/>
          <w:u w:val="single"/>
          <w:lang w:val="bg-BG" w:bidi="ar-SA"/>
        </w:rPr>
        <w:cr/>
      </w:r>
      <w:r w:rsidR="001E1A24" w:rsidRPr="001E1A24">
        <w:rPr>
          <w:rFonts w:ascii="Cambria" w:eastAsia="Times New Roman" w:hAnsi="Cambria" w:cs="Times New Roman"/>
          <w:b/>
          <w:i/>
          <w:kern w:val="0"/>
          <w:lang w:val="bg-BG" w:eastAsia="bg-BG" w:bidi="ar-SA"/>
        </w:rPr>
        <w:t xml:space="preserve"> </w:t>
      </w:r>
      <w:r w:rsidR="006D28B5" w:rsidRPr="006D28B5">
        <w:rPr>
          <w:rFonts w:ascii="Book Antiqua" w:eastAsia="Calibri" w:hAnsi="Book Antiqua" w:cs="Times New Roman"/>
          <w:kern w:val="0"/>
          <w:sz w:val="22"/>
          <w:szCs w:val="22"/>
          <w:lang w:val="bg-BG" w:eastAsia="en-US" w:bidi="ar-SA"/>
        </w:rPr>
        <w:t>Превод от италиански език</w:t>
      </w:r>
    </w:p>
    <w:p w:rsidR="006D28B5" w:rsidRPr="006D28B5" w:rsidRDefault="006D28B5" w:rsidP="006D28B5">
      <w:pPr>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ОБИКНОВЕНО ИЗДАНИЕ</w:t>
      </w:r>
    </w:p>
    <w:p w:rsidR="006D28B5" w:rsidRPr="006D28B5" w:rsidRDefault="006D28B5" w:rsidP="006D28B5">
      <w:pPr>
        <w:jc w:val="right"/>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Година 154 – номер 15</w:t>
      </w:r>
    </w:p>
    <w:p w:rsidR="006D28B5" w:rsidRPr="006D28B5" w:rsidRDefault="006D28B5" w:rsidP="006D28B5">
      <w:pPr>
        <w:jc w:val="center"/>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ДЪРЖАВЕН ВЕСТНИК</w:t>
      </w:r>
    </w:p>
    <w:p w:rsidR="006D28B5" w:rsidRPr="006D28B5" w:rsidRDefault="006D28B5" w:rsidP="006D28B5">
      <w:pPr>
        <w:pBdr>
          <w:bottom w:val="single" w:sz="6" w:space="1" w:color="auto"/>
        </w:pBd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 ИТАЛИАНСКАТА РЕПУБЛИКА</w:t>
      </w:r>
    </w:p>
    <w:p w:rsidR="006D28B5" w:rsidRPr="006D28B5" w:rsidRDefault="006D28B5" w:rsidP="006D28B5">
      <w:pPr>
        <w:jc w:val="center"/>
        <w:rPr>
          <w:rFonts w:ascii="Book Antiqua" w:eastAsia="Calibri" w:hAnsi="Book Antiqua" w:cs="Times New Roman"/>
          <w:kern w:val="0"/>
          <w:sz w:val="22"/>
          <w:szCs w:val="22"/>
          <w:lang w:val="bg-BG" w:eastAsia="en-US" w:bidi="ar-SA"/>
        </w:rPr>
      </w:pPr>
    </w:p>
    <w:p w:rsidR="006D28B5" w:rsidRPr="006D28B5" w:rsidRDefault="006D28B5" w:rsidP="006D28B5">
      <w:pPr>
        <w:pBdr>
          <w:bottom w:val="single" w:sz="6" w:space="1" w:color="auto"/>
        </w:pBd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ЧАСТ ПЪРВА     Рим  - Петък, 18 януари 2013г.   Публикува се всички работни дни</w:t>
      </w: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Дирекция и редакция към Министерството на правосъдието – Служба за публикуване на закони и укази – ул. Аренула 70 – 00186 Рим </w:t>
      </w:r>
    </w:p>
    <w:p w:rsidR="006D28B5" w:rsidRPr="006D28B5" w:rsidRDefault="006D28B5" w:rsidP="006D28B5">
      <w:pPr>
        <w:pBdr>
          <w:bottom w:val="single" w:sz="6" w:space="1" w:color="auto"/>
        </w:pBd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Администрация в Полиграфическия институт и монетен двор на държавата – ул. Салария 1027 – 00138 Рим – централа 06-85081 – Държавна книжарница – Площад Дж.Верди 1 – 00198, Рим</w:t>
      </w: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СЪДЪРЖАНИЕ</w:t>
      </w:r>
    </w:p>
    <w:p w:rsidR="006D28B5" w:rsidRPr="006D28B5" w:rsidRDefault="006D28B5" w:rsidP="006D28B5">
      <w:pPr>
        <w:tabs>
          <w:tab w:val="left" w:pos="1276"/>
        </w:tabs>
        <w:jc w:val="center"/>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ЗАКОНИ И ДРУГИ НОРМАТИВНИ АКТОВЕ</w:t>
      </w:r>
    </w:p>
    <w:p w:rsidR="006D28B5" w:rsidRPr="006D28B5" w:rsidRDefault="006D28B5" w:rsidP="006D28B5">
      <w:pPr>
        <w:tabs>
          <w:tab w:val="left" w:pos="1276"/>
        </w:tabs>
        <w:jc w:val="center"/>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ЗАКОН № 247 от 31 декември 2012г.</w:t>
      </w:r>
    </w:p>
    <w:p w:rsidR="006D28B5" w:rsidRPr="006D28B5" w:rsidRDefault="006D28B5" w:rsidP="006D28B5">
      <w:pPr>
        <w:tabs>
          <w:tab w:val="left" w:pos="1276"/>
        </w:tabs>
        <w:jc w:val="center"/>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Нов правов ред, уреждащ адвокатската професия  -  стр. 1</w:t>
      </w:r>
    </w:p>
    <w:p w:rsidR="006D28B5" w:rsidRPr="006D28B5" w:rsidRDefault="006D28B5" w:rsidP="006D28B5">
      <w:pPr>
        <w:pBdr>
          <w:bottom w:val="single" w:sz="6" w:space="1" w:color="auto"/>
        </w:pBd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18 – 1 – 2013</w:t>
      </w:r>
      <w:r w:rsidRPr="006D28B5">
        <w:rPr>
          <w:rFonts w:ascii="Book Antiqua" w:eastAsia="Calibri" w:hAnsi="Book Antiqua" w:cs="Times New Roman"/>
          <w:kern w:val="0"/>
          <w:sz w:val="22"/>
          <w:szCs w:val="22"/>
          <w:lang w:val="bg-BG" w:eastAsia="en-US" w:bidi="ar-SA"/>
        </w:rPr>
        <w:tab/>
      </w:r>
      <w:r w:rsidRPr="006D28B5">
        <w:rPr>
          <w:rFonts w:ascii="Book Antiqua" w:eastAsia="Calibri" w:hAnsi="Book Antiqua" w:cs="Times New Roman"/>
          <w:kern w:val="0"/>
          <w:sz w:val="22"/>
          <w:szCs w:val="22"/>
          <w:lang w:val="bg-BG" w:eastAsia="en-US" w:bidi="ar-SA"/>
        </w:rPr>
        <w:tab/>
        <w:t xml:space="preserve">      Държавен вестник на Република Италия</w:t>
      </w:r>
      <w:r w:rsidRPr="006D28B5">
        <w:rPr>
          <w:rFonts w:ascii="Book Antiqua" w:eastAsia="Calibri" w:hAnsi="Book Antiqua" w:cs="Times New Roman"/>
          <w:kern w:val="0"/>
          <w:sz w:val="22"/>
          <w:szCs w:val="22"/>
          <w:lang w:val="bg-BG" w:eastAsia="en-US" w:bidi="ar-SA"/>
        </w:rPr>
        <w:tab/>
        <w:t xml:space="preserve">   Общо издание № 15</w:t>
      </w:r>
    </w:p>
    <w:p w:rsidR="006D28B5" w:rsidRPr="006D28B5" w:rsidRDefault="006D28B5" w:rsidP="006D28B5">
      <w:pPr>
        <w:tabs>
          <w:tab w:val="left" w:pos="1276"/>
        </w:tabs>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lang w:val="bg-BG" w:eastAsia="en-US" w:bidi="ar-SA"/>
        </w:rPr>
      </w:pPr>
      <w:r w:rsidRPr="006D28B5">
        <w:rPr>
          <w:rFonts w:ascii="Book Antiqua" w:eastAsia="Calibri" w:hAnsi="Book Antiqua" w:cs="Times New Roman"/>
          <w:kern w:val="0"/>
          <w:lang w:val="bg-BG" w:eastAsia="en-US" w:bidi="ar-SA"/>
        </w:rPr>
        <w:t>ЗАКОНИ И ДРУГИ НОРМАТИВНИ АКТОВЕ</w:t>
      </w:r>
    </w:p>
    <w:p w:rsidR="006D28B5" w:rsidRPr="006D28B5" w:rsidRDefault="006D28B5" w:rsidP="006D28B5">
      <w:pPr>
        <w:tabs>
          <w:tab w:val="left" w:pos="1276"/>
        </w:tabs>
        <w:rPr>
          <w:rFonts w:ascii="Book Antiqua" w:eastAsia="Calibri" w:hAnsi="Book Antiqua" w:cs="Times New Roman"/>
          <w:kern w:val="0"/>
          <w:sz w:val="22"/>
          <w:lang w:val="bg-BG" w:eastAsia="en-US" w:bidi="ar-SA"/>
        </w:rPr>
      </w:pPr>
    </w:p>
    <w:p w:rsidR="006D28B5" w:rsidRPr="006D28B5" w:rsidRDefault="006D28B5" w:rsidP="006D28B5">
      <w:pPr>
        <w:tabs>
          <w:tab w:val="left" w:pos="1276"/>
        </w:tabs>
        <w:rPr>
          <w:rFonts w:ascii="Book Antiqua" w:eastAsia="Calibri" w:hAnsi="Book Antiqua" w:cs="Times New Roman"/>
          <w:kern w:val="0"/>
          <w:lang w:val="bg-BG" w:eastAsia="en-US" w:bidi="ar-SA"/>
        </w:rPr>
      </w:pPr>
      <w:r w:rsidRPr="006D28B5">
        <w:rPr>
          <w:rFonts w:ascii="Book Antiqua" w:eastAsia="Calibri" w:hAnsi="Book Antiqua" w:cs="Times New Roman"/>
          <w:kern w:val="0"/>
          <w:lang w:val="bg-BG" w:eastAsia="en-US" w:bidi="ar-SA"/>
        </w:rPr>
        <w:t>ЗАКОН № 247 от 31 декември 2012г.</w:t>
      </w: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Нов правов ред, уреждащ адвокатската професия</w:t>
      </w:r>
    </w:p>
    <w:p w:rsidR="006D28B5" w:rsidRPr="006D28B5" w:rsidRDefault="006D28B5" w:rsidP="006D28B5">
      <w:pPr>
        <w:tabs>
          <w:tab w:val="left" w:pos="1276"/>
        </w:tabs>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Камерата на депутатите и Сенатът на Републиката одобриха:</w:t>
      </w:r>
    </w:p>
    <w:p w:rsidR="006D28B5" w:rsidRPr="006D28B5" w:rsidRDefault="006D28B5" w:rsidP="006D28B5">
      <w:pPr>
        <w:tabs>
          <w:tab w:val="left" w:pos="1276"/>
        </w:tabs>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ПРЕЗИДЕНТЪТ НА РЕПУБЛИКАТА </w:t>
      </w: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ПРИЕМА</w:t>
      </w:r>
    </w:p>
    <w:p w:rsidR="006D28B5" w:rsidRPr="006D28B5" w:rsidRDefault="006D28B5" w:rsidP="006D28B5">
      <w:pPr>
        <w:tabs>
          <w:tab w:val="left" w:pos="1276"/>
        </w:tabs>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Следния закон:</w:t>
      </w: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РАЗДЕЛ I</w:t>
      </w: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ОБЩИ  РАЗПОРЕДБИ</w:t>
      </w:r>
    </w:p>
    <w:p w:rsidR="006D28B5" w:rsidRPr="006D28B5" w:rsidRDefault="006D28B5" w:rsidP="006D28B5">
      <w:pPr>
        <w:tabs>
          <w:tab w:val="left" w:pos="1276"/>
        </w:tabs>
        <w:jc w:val="center"/>
        <w:rPr>
          <w:rFonts w:ascii="Book Antiqua" w:eastAsia="Calibri" w:hAnsi="Book Antiqua" w:cs="Times New Roman"/>
          <w:kern w:val="0"/>
          <w:sz w:val="20"/>
          <w:szCs w:val="22"/>
          <w:lang w:val="bg-BG" w:eastAsia="en-US" w:bidi="ar-SA"/>
        </w:rPr>
      </w:pPr>
    </w:p>
    <w:p w:rsidR="006D28B5" w:rsidRPr="006D28B5" w:rsidRDefault="006D28B5" w:rsidP="006D28B5">
      <w:pPr>
        <w:tabs>
          <w:tab w:val="left" w:pos="127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 1</w:t>
      </w:r>
    </w:p>
    <w:p w:rsidR="006D28B5" w:rsidRPr="006D28B5" w:rsidRDefault="006D28B5" w:rsidP="006D28B5">
      <w:pPr>
        <w:tabs>
          <w:tab w:val="left" w:pos="1276"/>
        </w:tabs>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Регулиране на адвокатската професия</w:t>
      </w:r>
    </w:p>
    <w:p w:rsidR="006D28B5" w:rsidRPr="006D28B5" w:rsidRDefault="006D28B5" w:rsidP="006D28B5">
      <w:pPr>
        <w:tabs>
          <w:tab w:val="left" w:pos="1276"/>
        </w:tabs>
        <w:rPr>
          <w:rFonts w:ascii="Book Antiqua" w:eastAsia="Calibri" w:hAnsi="Book Antiqua" w:cs="Times New Roman"/>
          <w:kern w:val="0"/>
          <w:sz w:val="22"/>
          <w:szCs w:val="22"/>
          <w:lang w:val="bg-BG" w:eastAsia="en-US" w:bidi="ar-SA"/>
        </w:rPr>
      </w:pPr>
    </w:p>
    <w:p w:rsidR="006D28B5" w:rsidRPr="006D28B5" w:rsidRDefault="006D28B5" w:rsidP="006D28B5">
      <w:pPr>
        <w:tabs>
          <w:tab w:val="left" w:pos="1276"/>
        </w:tabs>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1. Настоящият закон, при спазване на конституционните принципи, нормативната база на Европейския съюз и международните договори, регулира професията на адвоката.</w:t>
      </w:r>
    </w:p>
    <w:p w:rsidR="006D28B5" w:rsidRPr="006D28B5" w:rsidRDefault="006D28B5" w:rsidP="006D28B5">
      <w:pPr>
        <w:tabs>
          <w:tab w:val="left" w:pos="1276"/>
        </w:tabs>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2. Правната система предвид спецификата на функцията на защитника и предвид основната правна и социална значимост на правата, за които тя е отговорна:</w:t>
      </w:r>
    </w:p>
    <w:p w:rsidR="006D28B5" w:rsidRPr="006D28B5" w:rsidRDefault="006D28B5" w:rsidP="006D28B5">
      <w:pPr>
        <w:tabs>
          <w:tab w:val="left" w:pos="1276"/>
        </w:tabs>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а) регулира организацията и упражняването на адвокатската професия и  в интерес на обществото осигурява професионалната годност на членовете, за да гарантира защитата на индивидуалните и колективните интереси, върху които влияе;</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b) гарантира независимостта и самостоятелността на адвокатите,  необходимите условия за изборност на защитата и защита на правата;</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с) защита на доверието на общността и клиентите, посочвайки задължението за коректно поведение и грижа за ефикасността и качеството на професионалната услуга;</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d)</w:t>
      </w:r>
      <w:r w:rsidRPr="006D28B5">
        <w:rPr>
          <w:rFonts w:ascii="Calibri" w:eastAsia="Calibri" w:hAnsi="Calibri" w:cs="Times New Roman"/>
          <w:kern w:val="0"/>
          <w:sz w:val="22"/>
          <w:szCs w:val="22"/>
          <w:lang w:val="it-IT" w:eastAsia="en-US" w:bidi="ar-SA"/>
        </w:rPr>
        <w:t xml:space="preserve"> </w:t>
      </w:r>
      <w:r w:rsidRPr="006D28B5">
        <w:rPr>
          <w:rFonts w:ascii="Book Antiqua" w:eastAsia="Times New Roman" w:hAnsi="Book Antiqua" w:cs="Courier New"/>
          <w:kern w:val="0"/>
          <w:sz w:val="22"/>
          <w:szCs w:val="22"/>
          <w:lang w:val="bg-BG" w:eastAsia="bg-BG" w:bidi="ar-SA"/>
        </w:rPr>
        <w:t>благоприятства навлизането в адвокатската професия и достъп до същата,  в частност на младите поколения,  чрез критерии на оценка на способностите.</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3. Прилагането  на този закон  ще се извърши, чрез правилници, приети с постановление на Министъра на правосъдието съгласно чл. 17, ал. 3 на закон № 400 от 23 август 1988г. в рамките на две години от влизането му в сила,  след като се получи становището на Националния адвокатски съвет (CNF) и единствено по въпроси от значение за закона, на Националната осигурителна и помощна каса на адвокатите. Националния адвокатски съвет (CNF) дава становището си до 90 дни след искането, като се изслушват териториалните адвокатски колегии и адвокатските асоциации, ако са създадени минимум преди пет години и ако са определени като най-представителни от Националния адвокатски съвет (CNF). Схемите на правилниците се предават на Камарите, всяка от тях придружена от технически доклад, който подчертава последиците от посочените разпоредби и становищата, посочени в предходното изречение, ако са съобщени своевременно, защото становището на компетентните парламентарни комисии трябва да бъде изразено в рамките на шестдесет дни след искането.</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4. След като изтекат сроковете за изразяване на становища от страна на Парламентарните комисии,  правилниците може да бъдат приети.</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5.  От прилагането на правилниците по алинея 3 не трябва да произтичат нови, по-големи разходи за сметка на публичните финанси.</w:t>
      </w:r>
    </w:p>
    <w:p w:rsidR="006D28B5" w:rsidRPr="006D28B5" w:rsidRDefault="006D28B5" w:rsidP="006D28B5">
      <w:pPr>
        <w:tabs>
          <w:tab w:val="left" w:pos="1276"/>
        </w:tabs>
        <w:jc w:val="both"/>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6.   В рамките на четири години от датата на влизане в сила на последния  правилник по алинея 3, може да се приемат със същата процедура по алинеи 3 и 4, нужните допълнителни и коригиращи разпоредби.</w:t>
      </w:r>
    </w:p>
    <w:p w:rsidR="006D28B5" w:rsidRPr="006D28B5" w:rsidRDefault="006D28B5" w:rsidP="006D28B5">
      <w:pPr>
        <w:tabs>
          <w:tab w:val="left" w:pos="1276"/>
        </w:tabs>
        <w:jc w:val="both"/>
        <w:rPr>
          <w:rFonts w:ascii="Book Antiqua" w:eastAsia="Times New Roman" w:hAnsi="Book Antiqua" w:cs="Courier New"/>
          <w:kern w:val="0"/>
          <w:sz w:val="20"/>
          <w:szCs w:val="22"/>
          <w:lang w:val="bg-BG" w:eastAsia="bg-BG" w:bidi="ar-SA"/>
        </w:rPr>
      </w:pPr>
    </w:p>
    <w:p w:rsidR="006D28B5" w:rsidRPr="006D28B5" w:rsidRDefault="006D28B5" w:rsidP="006D28B5">
      <w:pPr>
        <w:tabs>
          <w:tab w:val="left" w:pos="1276"/>
        </w:tabs>
        <w:jc w:val="center"/>
        <w:rPr>
          <w:rFonts w:ascii="Book Antiqua" w:eastAsia="Times New Roman" w:hAnsi="Book Antiqua" w:cs="Courier New"/>
          <w:kern w:val="0"/>
          <w:sz w:val="22"/>
          <w:szCs w:val="22"/>
          <w:lang w:val="bg-BG" w:eastAsia="bg-BG" w:bidi="ar-SA"/>
        </w:rPr>
      </w:pPr>
      <w:r w:rsidRPr="006D28B5">
        <w:rPr>
          <w:rFonts w:ascii="Book Antiqua" w:eastAsia="Times New Roman" w:hAnsi="Book Antiqua" w:cs="Courier New"/>
          <w:kern w:val="0"/>
          <w:sz w:val="22"/>
          <w:szCs w:val="22"/>
          <w:lang w:val="bg-BG" w:eastAsia="bg-BG" w:bidi="ar-SA"/>
        </w:rPr>
        <w:t>Чл. 2</w:t>
      </w:r>
    </w:p>
    <w:p w:rsidR="006D28B5" w:rsidRPr="006D28B5" w:rsidRDefault="006D28B5" w:rsidP="006D28B5">
      <w:pPr>
        <w:tabs>
          <w:tab w:val="left" w:pos="1276"/>
        </w:tabs>
        <w:jc w:val="center"/>
        <w:rPr>
          <w:rFonts w:ascii="Book Antiqua" w:eastAsia="Times New Roman" w:hAnsi="Book Antiqua" w:cs="Courier New"/>
          <w:i/>
          <w:kern w:val="0"/>
          <w:sz w:val="22"/>
          <w:szCs w:val="22"/>
          <w:lang w:val="bg-BG" w:eastAsia="bg-BG" w:bidi="ar-SA"/>
        </w:rPr>
      </w:pPr>
      <w:r w:rsidRPr="006D28B5">
        <w:rPr>
          <w:rFonts w:ascii="Book Antiqua" w:eastAsia="Times New Roman" w:hAnsi="Book Antiqua" w:cs="Courier New"/>
          <w:i/>
          <w:kern w:val="0"/>
          <w:sz w:val="22"/>
          <w:szCs w:val="22"/>
          <w:lang w:val="bg-BG" w:eastAsia="bg-BG" w:bidi="ar-SA"/>
        </w:rPr>
        <w:t>Регулиране на адвокатската професия</w:t>
      </w:r>
    </w:p>
    <w:p w:rsidR="006D28B5" w:rsidRPr="006D28B5" w:rsidRDefault="006D28B5" w:rsidP="006D28B5">
      <w:pPr>
        <w:tabs>
          <w:tab w:val="left" w:pos="1276"/>
        </w:tabs>
        <w:rPr>
          <w:rFonts w:ascii="Book Antiqua" w:eastAsia="Times New Roman" w:hAnsi="Book Antiqua" w:cs="Courier New"/>
          <w:kern w:val="0"/>
          <w:sz w:val="20"/>
          <w:szCs w:val="22"/>
          <w:lang w:val="bg-BG" w:eastAsia="bg-BG" w:bidi="ar-SA"/>
        </w:rPr>
      </w:pP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Times New Roman" w:hAnsi="Book Antiqua" w:cs="Courier New"/>
          <w:kern w:val="0"/>
          <w:sz w:val="22"/>
          <w:szCs w:val="22"/>
          <w:lang w:val="bg-BG" w:eastAsia="bg-BG" w:bidi="ar-SA"/>
        </w:rPr>
        <w:t>Адвокатът е специалист на свободна професия, който самостоятелно и независимо  извършва дейностите по алинеи 5 и 6.</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Times New Roman" w:hAnsi="Book Antiqua" w:cs="Courier New"/>
          <w:kern w:val="0"/>
          <w:sz w:val="22"/>
          <w:szCs w:val="22"/>
          <w:lang w:val="bg-BG" w:eastAsia="bg-BG" w:bidi="ar-SA"/>
        </w:rPr>
        <w:t>Адвокатът изпълнява функциите да гарантира на гражданина ефективната защита на правата му.</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Times New Roman" w:hAnsi="Book Antiqua" w:cs="Courier New"/>
          <w:kern w:val="0"/>
          <w:sz w:val="22"/>
          <w:szCs w:val="22"/>
          <w:lang w:val="bg-BG" w:eastAsia="bg-BG" w:bidi="ar-SA"/>
        </w:rPr>
        <w:t xml:space="preserve">Вписването в областен регистър е условие за изпълняване на професията на адвокат. Може да бъдат вписани тези лица, които притежават висше образование по право, получено след обучение в университета с продължителност минимум четири години, издържали са Държавния изпит съгласно чл. 46, или  изпит за хабилитация даващ право да се упражнява професията на адвокат преди влизането в сила на настоящия закон. Освен това може да бъдат вписани: а) лицата, които са изпълнявали функциите на обикновен магистрат, на военен магистрат,  на административен или счетоводен магистрат, или на Държавен адвокат, и които са преустановили да изпълняват тези функции, без да е заведено срещу тях дисциплинарно производство за цензура, или по-тежки дисциплинарни мерки. Вписаният, през следващите две години не може да упражнява дейността в районите, в които е заемал длъжности през </w:t>
      </w:r>
      <w:r w:rsidRPr="006D28B5">
        <w:rPr>
          <w:rFonts w:ascii="Book Antiqua" w:eastAsia="Times New Roman" w:hAnsi="Book Antiqua" w:cs="Courier New"/>
          <w:kern w:val="0"/>
          <w:sz w:val="22"/>
          <w:szCs w:val="22"/>
          <w:lang w:val="bg-BG" w:eastAsia="bg-BG" w:bidi="ar-SA"/>
        </w:rPr>
        <w:lastRenderedPageBreak/>
        <w:t xml:space="preserve">последните четири години преди напускането; </w:t>
      </w:r>
      <w:r w:rsidRPr="006D28B5">
        <w:rPr>
          <w:rFonts w:ascii="Book Antiqua" w:eastAsia="Calibri" w:hAnsi="Book Antiqua" w:cs="Times New Roman"/>
          <w:kern w:val="0"/>
          <w:sz w:val="22"/>
          <w:szCs w:val="22"/>
          <w:lang w:val="it-IT" w:eastAsia="en-US" w:bidi="ar-SA"/>
        </w:rPr>
        <w:t>b)</w:t>
      </w:r>
      <w:r w:rsidRPr="006D28B5">
        <w:rPr>
          <w:rFonts w:ascii="Book Antiqua" w:eastAsia="Calibri" w:hAnsi="Book Antiqua" w:cs="Times New Roman"/>
          <w:kern w:val="0"/>
          <w:sz w:val="22"/>
          <w:szCs w:val="22"/>
          <w:lang w:val="bg-BG" w:eastAsia="en-US" w:bidi="ar-SA"/>
        </w:rPr>
        <w:t xml:space="preserve"> редовните университетски преподаватели, след пет години преподаване на правни дисциплини. Адвокатът може да изпълнява дейност по защита пред всички съдебни органи на Републиката. За да я изпълнява пред върховните съдилища трябва да бъде вписан в специалния регистър, уреден от член 22. В областните регистри остават вписани тези, които без да са издържали Държавния изпит, вече са вписани към датата на влизане в сила на настоящия закон.</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при изпълнени на своята дейност е подчинен на закона и на професионалните правила.</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Изключително от компетентността на адвоката, освен в изрично предвидените от закона случаи, са помощта, представителството и защитата в съдебни производства пред всички съдебни органи и при обичайните арбитражни процедури.</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Извън случаите, в които изрично  трябва да се прилагат компетенции  в конкретни области на правото, и които са предвидени в закона за изпълняващите други регламентирани професии, професионалната дейност на съдебния защитник и извънсъдебния консултант , когато е свързана с юридическата дейност, ако се изпълнява постоянно, системно и организирано, е от компетенцията на адвокатите. Позволява се създаването на  трудови правоотношения, тоест сключване на трудови договори за изпълнение на постоянни и координирани дейности, имащи за предмет консултации и извънсъдебна правна помощ,  които са в изключителен интерес на работодателя или на субекта, в полза на когото се извършва дейността. Ако  получателят на тези дейности е дружество,  тези дейности може да се извършват и по отношение на контролираните, контролиращите и свързаните дружества съгласно член 2359 на Гражданския кодекс. Ако получателят е асоциация или орган състоящ се от няколко подразделения, при условие, че защитава интереси от социално значение, тези дейности могат да се извършват изключително в рамките на съответните им институционални компетенции и в рамките на интересите на собствените асоциирани членове.</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Титлата адвокат може да използват  само тези които са вписани, или са били вписани в областен регистър, както и Държавните адвокати.</w:t>
      </w:r>
    </w:p>
    <w:p w:rsidR="006D28B5" w:rsidRPr="006D28B5" w:rsidRDefault="006D28B5" w:rsidP="00ED5D9E">
      <w:pPr>
        <w:numPr>
          <w:ilvl w:val="0"/>
          <w:numId w:val="1"/>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Забранено е използването на титлата от тези, които са заличени от регистъра</w:t>
      </w:r>
    </w:p>
    <w:p w:rsidR="006D28B5" w:rsidRPr="006D28B5" w:rsidRDefault="006D28B5" w:rsidP="006D28B5">
      <w:pPr>
        <w:tabs>
          <w:tab w:val="left" w:pos="42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 3</w:t>
      </w:r>
    </w:p>
    <w:p w:rsidR="006D28B5" w:rsidRPr="006D28B5" w:rsidRDefault="006D28B5" w:rsidP="006D28B5">
      <w:pPr>
        <w:tabs>
          <w:tab w:val="left" w:pos="426"/>
        </w:tabs>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Задължения и етичен кодекс</w:t>
      </w:r>
    </w:p>
    <w:p w:rsidR="006D28B5" w:rsidRPr="006D28B5" w:rsidRDefault="006D28B5" w:rsidP="006D28B5">
      <w:pPr>
        <w:tabs>
          <w:tab w:val="left" w:pos="426"/>
        </w:tabs>
        <w:rPr>
          <w:rFonts w:ascii="Book Antiqua" w:eastAsia="Calibri" w:hAnsi="Book Antiqua" w:cs="Times New Roman"/>
          <w:kern w:val="0"/>
          <w:sz w:val="22"/>
          <w:szCs w:val="22"/>
          <w:lang w:val="bg-BG" w:eastAsia="en-US" w:bidi="ar-SA"/>
        </w:rPr>
      </w:pPr>
    </w:p>
    <w:p w:rsidR="006D28B5" w:rsidRPr="006D28B5" w:rsidRDefault="006D28B5" w:rsidP="00ED5D9E">
      <w:pPr>
        <w:numPr>
          <w:ilvl w:val="0"/>
          <w:numId w:val="2"/>
        </w:numPr>
        <w:tabs>
          <w:tab w:val="left" w:pos="426"/>
        </w:tabs>
        <w:spacing w:after="160" w:line="259" w:lineRule="auto"/>
        <w:ind w:firstLine="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Упражняването на адвокатската дейност трябва да се базира на автономия и независимост на професионалната дейност и на интелектуалното решение. Адвокатът  е задължен,  ако е повикан да изпълнява съдебна защита, ако е вписан в специалния списък и да бъде защитник в полза на неимущите. </w:t>
      </w:r>
    </w:p>
    <w:p w:rsidR="006D28B5" w:rsidRPr="006D28B5" w:rsidRDefault="006D28B5" w:rsidP="00ED5D9E">
      <w:pPr>
        <w:numPr>
          <w:ilvl w:val="0"/>
          <w:numId w:val="2"/>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Професията на адвокат трябва да се извършва  с независимост, лоялност, честност, достойнство, благоприличие, усърдие и компетентност</w:t>
      </w:r>
      <w:r w:rsidRPr="006D28B5">
        <w:rPr>
          <w:rFonts w:ascii="Book Antiqua" w:eastAsia="Calibri" w:hAnsi="Book Antiqua" w:cs="Times New Roman"/>
          <w:kern w:val="0"/>
          <w:sz w:val="22"/>
          <w:szCs w:val="22"/>
          <w:lang w:val="ru-RU" w:eastAsia="en-US" w:bidi="ar-SA"/>
        </w:rPr>
        <w:t>, отчита</w:t>
      </w:r>
      <w:r w:rsidRPr="006D28B5">
        <w:rPr>
          <w:rFonts w:ascii="Book Antiqua" w:eastAsia="Calibri" w:hAnsi="Book Antiqua" w:cs="Times New Roman"/>
          <w:kern w:val="0"/>
          <w:sz w:val="22"/>
          <w:szCs w:val="22"/>
          <w:lang w:val="bg-BG" w:eastAsia="en-US" w:bidi="ar-SA"/>
        </w:rPr>
        <w:t>йки</w:t>
      </w:r>
      <w:r w:rsidRPr="006D28B5">
        <w:rPr>
          <w:rFonts w:ascii="Book Antiqua" w:eastAsia="Calibri" w:hAnsi="Book Antiqua" w:cs="Times New Roman"/>
          <w:kern w:val="0"/>
          <w:sz w:val="22"/>
          <w:szCs w:val="22"/>
          <w:lang w:val="ru-RU" w:eastAsia="en-US" w:bidi="ar-SA"/>
        </w:rPr>
        <w:t xml:space="preserve"> социалната значимост на защитата и </w:t>
      </w:r>
      <w:r w:rsidRPr="006D28B5">
        <w:rPr>
          <w:rFonts w:ascii="Book Antiqua" w:eastAsia="Calibri" w:hAnsi="Book Antiqua" w:cs="Times New Roman"/>
          <w:kern w:val="0"/>
          <w:sz w:val="22"/>
          <w:szCs w:val="22"/>
          <w:lang w:val="bg-BG" w:eastAsia="en-US" w:bidi="ar-SA"/>
        </w:rPr>
        <w:t xml:space="preserve">при </w:t>
      </w:r>
      <w:r w:rsidRPr="006D28B5">
        <w:rPr>
          <w:rFonts w:ascii="Book Antiqua" w:eastAsia="Calibri" w:hAnsi="Book Antiqua" w:cs="Times New Roman"/>
          <w:kern w:val="0"/>
          <w:sz w:val="22"/>
          <w:szCs w:val="22"/>
          <w:lang w:val="ru-RU" w:eastAsia="en-US" w:bidi="ar-SA"/>
        </w:rPr>
        <w:t>спазване принципите на правилната и лоялна конкуренция</w:t>
      </w:r>
      <w:r w:rsidRPr="006D28B5">
        <w:rPr>
          <w:rFonts w:ascii="Book Antiqua" w:eastAsia="Calibri" w:hAnsi="Book Antiqua" w:cs="Times New Roman"/>
          <w:kern w:val="0"/>
          <w:sz w:val="22"/>
          <w:szCs w:val="22"/>
          <w:lang w:val="bg-BG" w:eastAsia="en-US" w:bidi="ar-SA"/>
        </w:rPr>
        <w:t>.</w:t>
      </w:r>
    </w:p>
    <w:p w:rsidR="006D28B5" w:rsidRPr="006D28B5" w:rsidRDefault="006D28B5" w:rsidP="00ED5D9E">
      <w:pPr>
        <w:numPr>
          <w:ilvl w:val="0"/>
          <w:numId w:val="2"/>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 xml:space="preserve">Адвокатът упражнява професията в съответствие с принципите, съдържащи се в етичния кодекс, издаден от </w:t>
      </w:r>
      <w:r w:rsidRPr="006D28B5">
        <w:rPr>
          <w:rFonts w:ascii="Book Antiqua" w:eastAsia="Times New Roman" w:hAnsi="Book Antiqua" w:cs="Courier New"/>
          <w:kern w:val="0"/>
          <w:sz w:val="22"/>
          <w:szCs w:val="22"/>
          <w:lang w:val="bg-BG" w:eastAsia="bg-BG" w:bidi="ar-SA"/>
        </w:rPr>
        <w:t xml:space="preserve">Националния адвокатски съвет (CNF) съгласно членове 35, ал. 1, буква </w:t>
      </w:r>
      <w:r w:rsidRPr="006D28B5">
        <w:rPr>
          <w:rFonts w:ascii="Book Antiqua" w:eastAsia="Calibri" w:hAnsi="Book Antiqua" w:cs="Times New Roman"/>
          <w:kern w:val="0"/>
          <w:sz w:val="22"/>
          <w:szCs w:val="22"/>
          <w:lang w:val="it-IT" w:eastAsia="en-US" w:bidi="ar-SA"/>
        </w:rPr>
        <w:t>d)</w:t>
      </w:r>
      <w:r w:rsidRPr="006D28B5">
        <w:rPr>
          <w:rFonts w:ascii="Book Antiqua" w:eastAsia="Calibri" w:hAnsi="Book Antiqua" w:cs="Times New Roman"/>
          <w:kern w:val="0"/>
          <w:sz w:val="22"/>
          <w:szCs w:val="22"/>
          <w:lang w:val="bg-BG" w:eastAsia="en-US" w:bidi="ar-SA"/>
        </w:rPr>
        <w:t xml:space="preserve"> и 65, ал. 5. Етичният кодекс определя нормите  на поведение,  които адвокатът е длъжен да спазва като цяло, и конкретно при отношенията си с клиента, с насрещната страна, с другите адвокати и с другите професионалисти. Етичният кодекс изрично определя между нормите, съдържащи се в него тези,  които в отговор на защитата на обществения интерес от правилното упражняване на професията, са от значение за дисциплината. Тези норми, доколкото е възможно, трябва да се характеризират със спазването на принципа на типичното поведение и трябва да съдържат изрично указание за приложимата санкция. </w:t>
      </w:r>
    </w:p>
    <w:p w:rsidR="006D28B5" w:rsidRPr="006D28B5" w:rsidRDefault="006D28B5" w:rsidP="00ED5D9E">
      <w:pPr>
        <w:numPr>
          <w:ilvl w:val="0"/>
          <w:numId w:val="2"/>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Етичният кодекс съгласно алинея 3 и неговите актуализации са публикувани и са достъпни до всеки, съгласно разпоредбите  определени с указ на Министъра на правосъдието, приет съгласно чл. 17, ал. 3 на закон № 400 от 23 август 1988г. Етичният кодекс влиза в сила 60 дни след публикуването му в Държавен вестник.</w:t>
      </w:r>
    </w:p>
    <w:p w:rsidR="006D28B5" w:rsidRPr="006D28B5" w:rsidRDefault="006D28B5" w:rsidP="006D28B5">
      <w:pPr>
        <w:tabs>
          <w:tab w:val="left" w:pos="42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 4</w:t>
      </w:r>
    </w:p>
    <w:p w:rsidR="006D28B5" w:rsidRPr="006D28B5" w:rsidRDefault="006D28B5" w:rsidP="006D28B5">
      <w:pPr>
        <w:tabs>
          <w:tab w:val="left" w:pos="426"/>
        </w:tabs>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Сдружения между адвокатите и мултидисциплинарните специалисти</w:t>
      </w:r>
    </w:p>
    <w:p w:rsidR="006D28B5" w:rsidRPr="006D28B5" w:rsidRDefault="006D28B5" w:rsidP="006D28B5">
      <w:pPr>
        <w:tabs>
          <w:tab w:val="left" w:pos="426"/>
        </w:tabs>
        <w:rPr>
          <w:rFonts w:ascii="Book Antiqua" w:eastAsia="Calibri" w:hAnsi="Book Antiqua" w:cs="Times New Roman"/>
          <w:i/>
          <w:kern w:val="0"/>
          <w:sz w:val="22"/>
          <w:szCs w:val="22"/>
          <w:lang w:val="bg-BG" w:eastAsia="en-US" w:bidi="ar-SA"/>
        </w:rPr>
      </w:pP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Професията на адвоката  може да се изпълнява самостоятелно или с участието на сдружения между адвокатите. Професионалната задача винаги се възлага лично на адвокат. Участието на сдружение между адвокати тя не може да накърни автономността, свободата и интелектуалната независимост и правото на решение на адвоката при изпълнение на задачата, която му е възложена. Всяко друго споразумение е нищожно.</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да се окажат на клиента и услуги от мултидисциплинарен характер, в сдруженията по ал. 1, освен вписаните в адвокатския регистър, може да участват и други професионалисти на свободна професия, принадлежащи към категориите, определени с правилник на Министъра на правосъдието съгласно чл. 1, алинеи 3 и следващите. Професията на адвоката може да се упражнява от адвокат, който участва в сдружения създадени между други лица на свободна професия.</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Съдружници в сдружения между адвокати може да бъдат само лица, вписани в съответната колегия. Сдруженията между адвокатите се вписват в списък, съхраняван в съвета на регионалната колегия, в която е седалището им съгласно чл. 15, ал. 1, буква </w:t>
      </w:r>
      <w:r w:rsidRPr="006D28B5">
        <w:rPr>
          <w:rFonts w:ascii="Book Antiqua" w:eastAsia="Calibri" w:hAnsi="Book Antiqua" w:cs="Times New Roman"/>
          <w:color w:val="444444"/>
          <w:kern w:val="0"/>
          <w:sz w:val="22"/>
          <w:szCs w:val="22"/>
          <w:lang w:val="it-IT" w:eastAsia="en-US" w:bidi="ar-SA"/>
        </w:rPr>
        <w:t>l</w:t>
      </w:r>
      <w:r w:rsidRPr="006D28B5">
        <w:rPr>
          <w:rFonts w:ascii="Book Antiqua" w:eastAsia="Calibri" w:hAnsi="Book Antiqua" w:cs="Times New Roman"/>
          <w:kern w:val="0"/>
          <w:sz w:val="22"/>
          <w:szCs w:val="22"/>
          <w:lang w:val="bg-BG" w:eastAsia="en-US" w:bidi="ar-SA"/>
        </w:rPr>
        <w:t>).</w:t>
      </w:r>
      <w:r w:rsidRPr="006D28B5">
        <w:rPr>
          <w:rFonts w:ascii="Calibri" w:eastAsia="Calibri" w:hAnsi="Calibri" w:cs="Times New Roman"/>
          <w:kern w:val="0"/>
          <w:sz w:val="22"/>
          <w:szCs w:val="22"/>
          <w:lang w:val="it-IT" w:eastAsia="en-US" w:bidi="ar-SA"/>
        </w:rPr>
        <w:t xml:space="preserve"> </w:t>
      </w:r>
      <w:r w:rsidRPr="006D28B5">
        <w:rPr>
          <w:rFonts w:ascii="Calibri" w:eastAsia="Calibri" w:hAnsi="Calibri" w:cs="Times New Roman"/>
          <w:kern w:val="0"/>
          <w:sz w:val="22"/>
          <w:szCs w:val="22"/>
          <w:lang w:val="bg-BG" w:eastAsia="en-US" w:bidi="ar-SA"/>
        </w:rPr>
        <w:t>С</w:t>
      </w:r>
      <w:r w:rsidRPr="006D28B5">
        <w:rPr>
          <w:rFonts w:ascii="Book Antiqua" w:eastAsia="Calibri" w:hAnsi="Book Antiqua" w:cs="Times New Roman"/>
          <w:kern w:val="0"/>
          <w:sz w:val="22"/>
          <w:szCs w:val="22"/>
          <w:lang w:val="bg-BG" w:eastAsia="en-US" w:bidi="ar-SA"/>
        </w:rPr>
        <w:t>едалището на сдружението се намира в района, където се намира основната му професионална дейност. Членовете имат професионален адрес в седалището на сдружението. Професионалната дейност, изпълнявана от асоциираните членове  поражда задължения и права, предвидени от законодателството в областта на осигуряването.</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може да бъде член само на едно сдружение.</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Сдруженията между професионалисти може да посочат упражняването на предмета на дейност, присъщ на професионалната адвокатска дейност, сред тези, предвидени в собствения предмет на дейност, във всяко съобщение до трети лица, само ако между асоциираните членове има поне един адвокат вписан в колегията.</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Неспазването на предвиденото в алинеи 4 и 5 представлява дисциплинарно нарушение.</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Доходите на адвокатските сдружения се определят според касовите критерии, както и за професионалистите, които упражняват професията самостоятелно.</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Адвокатите и сдруженията по настоящия член може да сключват договори помежду си за сдружаване по смисъла на член 2549 и следващите на Гражданския кодекс.</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Асоциираният член се изключва, ако е заличен или изваден от регистъра за не по-малко от година с окончателно дисциплинарно решение. Може да бъде изключен по смисъла на член 2286 на Гражданския кодекс.</w:t>
      </w:r>
    </w:p>
    <w:p w:rsidR="006D28B5" w:rsidRPr="006D28B5" w:rsidRDefault="006D28B5" w:rsidP="00ED5D9E">
      <w:pPr>
        <w:numPr>
          <w:ilvl w:val="0"/>
          <w:numId w:val="3"/>
        </w:numPr>
        <w:tabs>
          <w:tab w:val="left" w:pos="426"/>
        </w:tabs>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Сдруженията, които имат за предмет на дейност изключително извършването на професионална дейност,  не подлежат на процедури по фалит или несъстоятелност.</w:t>
      </w:r>
    </w:p>
    <w:p w:rsidR="006D28B5" w:rsidRPr="006D28B5" w:rsidRDefault="006D28B5" w:rsidP="006D28B5">
      <w:pPr>
        <w:tabs>
          <w:tab w:val="left" w:pos="426"/>
        </w:tabs>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 5</w:t>
      </w:r>
    </w:p>
    <w:p w:rsidR="006D28B5" w:rsidRDefault="006D28B5" w:rsidP="006D28B5">
      <w:pPr>
        <w:tabs>
          <w:tab w:val="left" w:pos="426"/>
        </w:tabs>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Възлагане на Правителството да уреди дисциплината по упражняване на </w:t>
      </w:r>
    </w:p>
    <w:p w:rsidR="006D28B5" w:rsidRPr="006D28B5" w:rsidRDefault="006D28B5" w:rsidP="006D28B5">
      <w:pPr>
        <w:tabs>
          <w:tab w:val="left" w:pos="426"/>
        </w:tabs>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адвокатската професия под формата на сдружения</w:t>
      </w:r>
    </w:p>
    <w:p w:rsidR="006D28B5" w:rsidRPr="006D28B5" w:rsidRDefault="006D28B5" w:rsidP="006D28B5">
      <w:pPr>
        <w:tabs>
          <w:tab w:val="left" w:pos="1276"/>
        </w:tabs>
        <w:rPr>
          <w:rFonts w:ascii="Book Antiqua" w:eastAsia="Calibri" w:hAnsi="Book Antiqua" w:cs="Times New Roman"/>
          <w:kern w:val="0"/>
          <w:sz w:val="22"/>
          <w:lang w:val="bg-BG" w:eastAsia="en-US" w:bidi="ar-SA"/>
        </w:rPr>
      </w:pPr>
    </w:p>
    <w:p w:rsidR="006D28B5" w:rsidRPr="006D28B5" w:rsidRDefault="006D28B5" w:rsidP="00ED5D9E">
      <w:pPr>
        <w:numPr>
          <w:ilvl w:val="0"/>
          <w:numId w:val="4"/>
        </w:numPr>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На  Правителството се възлага да приеме, в срок от шест месеца от датата на влизане в сила на настоящия закон, законово постановление, въз основа на предвиденото в член 10 на закон № 183 от 12 ноември 2011г. и предвид конституционното значение на правото на защита,  уреждащ дейността на адвокатските сдружения. Законовото постановление се приема по предложение на Министъра на правосъдието, след като се вземе становището на </w:t>
      </w:r>
      <w:r w:rsidRPr="006D28B5">
        <w:rPr>
          <w:rFonts w:ascii="Book Antiqua" w:eastAsia="Times New Roman" w:hAnsi="Book Antiqua" w:cs="Courier New"/>
          <w:kern w:val="0"/>
          <w:sz w:val="22"/>
          <w:szCs w:val="22"/>
          <w:lang w:val="bg-BG" w:eastAsia="bg-BG" w:bidi="ar-SA"/>
        </w:rPr>
        <w:t>Националния адвокатски съвет (CNF) и впоследствие предадено на Колегиите, за да се изрази становището  от страна на компетентните Комисии в тази сфера и за последиците от финансов характер. Становището трябва да се даде до 30 дни от датата на предаването, след което постановлението се издава дори и при липса на становище. Когато този срок изтича  през тридесетте дни преди изтичането на срока, определен за издаване на законодателно постановление, или след това, изтичането на срока се продължава с 30 дни. В срок от една година от датата на влизане в сила на законовото постановление, Правителството  може да издаде коригиращи и допълващи наредби, със същата процедура и  въз основа на същите ръководни принципи и критерии, предвидени за издаване на първоначалното постановление.</w:t>
      </w:r>
    </w:p>
    <w:p w:rsidR="006D28B5" w:rsidRPr="006D28B5" w:rsidRDefault="006D28B5" w:rsidP="00ED5D9E">
      <w:pPr>
        <w:numPr>
          <w:ilvl w:val="0"/>
          <w:numId w:val="4"/>
        </w:numPr>
        <w:spacing w:after="160" w:line="259" w:lineRule="auto"/>
        <w:ind w:firstLine="0"/>
        <w:jc w:val="both"/>
        <w:rPr>
          <w:rFonts w:ascii="Book Antiqua" w:eastAsia="Calibri" w:hAnsi="Book Antiqua" w:cs="Times New Roman"/>
          <w:kern w:val="0"/>
          <w:sz w:val="22"/>
          <w:szCs w:val="22"/>
          <w:lang w:val="bg-BG" w:eastAsia="en-US" w:bidi="ar-SA"/>
        </w:rPr>
      </w:pPr>
      <w:r w:rsidRPr="006D28B5">
        <w:rPr>
          <w:rFonts w:ascii="Book Antiqua" w:eastAsia="Times New Roman" w:hAnsi="Book Antiqua" w:cs="Courier New"/>
          <w:kern w:val="0"/>
          <w:sz w:val="22"/>
          <w:szCs w:val="22"/>
          <w:lang w:val="bg-BG" w:eastAsia="bg-BG" w:bidi="ar-SA"/>
        </w:rPr>
        <w:t>При упражняване на правомощията по ал. 1, Правителството се придържа към следните ръководни принципи и критерии:</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Times New Roman" w:hAnsi="Book Antiqua" w:cs="Courier New"/>
          <w:kern w:val="0"/>
          <w:sz w:val="22"/>
          <w:szCs w:val="22"/>
          <w:lang w:val="bg-BG" w:eastAsia="bg-BG" w:bidi="ar-SA"/>
        </w:rPr>
        <w:t>да предвиди че упражняването на адвокатската професия под формата на сдружение е позволени само при сдружения от лица, капиталови дружества или кооперативни дружества, чиито съдружници са адвокати вписани в Регистъра;</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Times New Roman" w:hAnsi="Book Antiqua" w:cs="Courier New"/>
          <w:kern w:val="0"/>
          <w:sz w:val="22"/>
          <w:szCs w:val="22"/>
          <w:lang w:val="bg-BG" w:eastAsia="bg-BG" w:bidi="ar-SA"/>
        </w:rPr>
        <w:t>да предвиди че всеки адвокат може  да участва само в едно сдружение по смисъла на буква а);</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Times New Roman" w:hAnsi="Book Antiqua" w:cs="Courier New"/>
          <w:kern w:val="0"/>
          <w:sz w:val="22"/>
          <w:szCs w:val="22"/>
          <w:lang w:val="bg-BG" w:eastAsia="bg-BG" w:bidi="ar-SA"/>
        </w:rPr>
        <w:t>да предвиди че наименованието  или фирмата  трябва да съдържат индикацията: „сдружение между адвокати”;</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Times New Roman" w:hAnsi="Book Antiqua" w:cs="Courier New"/>
          <w:kern w:val="0"/>
          <w:sz w:val="22"/>
          <w:szCs w:val="22"/>
          <w:lang w:val="bg-BG" w:eastAsia="bg-BG" w:bidi="ar-SA"/>
        </w:rPr>
        <w:lastRenderedPageBreak/>
        <w:t>да урежда управителния орган на  адвокатските дружества, предвиждайки, че техните членове не могат да бъдат външни за социалната структура;</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установи, че професионалната задача, възложена на дружеството и изпълнена по принципа на личностния ангажимент за професионалната услуга може да се извършва само от съдружници професионалисти, които притежават необходимите права за извършване на специфичната професионална услуга, изисквана от клиента;</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предвиди, че отговорността на дружеството и на съдружниците не изключват отговорността на професионалиста който е извършил услугата;</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предвиди, адвокатското  дружество да бъде вписано  в специална секция  на регистъра, воден от териториалната колегия, в чийто окръг се намира седалището на самото дружество;</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уреди дисциплинарната отговорност на адвокатското дружество, като определи, че се дължи при спазване на адвокатския кодекс и е подчинена на дисциплинарната компетенция на адвокатската колегия, в която е вписано;</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определи, че прекратяването, заличаването или  напускането на съдружник от колегията, в която е вписан е  основание за изключването му от адвокатското дружество;</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да определи, че доходите, получени от адвокатските дружества, като доход от самостоятелна работа, включително и за осигурителни цели, съгласно глава </w:t>
      </w:r>
      <w:r w:rsidRPr="006D28B5">
        <w:rPr>
          <w:rFonts w:ascii="Book Antiqua" w:eastAsia="Calibri" w:hAnsi="Book Antiqua" w:cs="Times New Roman"/>
          <w:kern w:val="0"/>
          <w:sz w:val="22"/>
          <w:szCs w:val="22"/>
          <w:lang w:eastAsia="en-US" w:bidi="ar-SA"/>
        </w:rPr>
        <w:t>V</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val="bg-BG" w:eastAsia="en-US" w:bidi="ar-SA"/>
        </w:rPr>
        <w:t>на раздел</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I</w:t>
      </w:r>
      <w:r w:rsidRPr="006D28B5">
        <w:rPr>
          <w:rFonts w:ascii="Book Antiqua" w:eastAsia="Calibri" w:hAnsi="Book Antiqua" w:cs="Times New Roman"/>
          <w:kern w:val="0"/>
          <w:sz w:val="22"/>
          <w:szCs w:val="22"/>
          <w:lang w:val="bg-BG" w:eastAsia="en-US" w:bidi="ar-SA"/>
        </w:rPr>
        <w:t xml:space="preserve"> на единния текст за данъците върху дохода, посочени в Указа на Президента на републиката № 917 от 22 декември 1986г. и следващите изменения;</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определи, че упражняването на адвокатската професия под формата на дружество не е фирмена дейност, и че като следствие, адвокатското сдружение не може да бъде подложено на процедури по фалит или несъстоятелност, различни от тези, при които се изпада в кризисна ситуация поради свръх задлъжнялост;</w:t>
      </w:r>
    </w:p>
    <w:p w:rsidR="006D28B5" w:rsidRPr="006D28B5" w:rsidRDefault="006D28B5" w:rsidP="00ED5D9E">
      <w:pPr>
        <w:numPr>
          <w:ilvl w:val="0"/>
          <w:numId w:val="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предвиди, че по отношение на адвокатските дружества трябва да се прилагат, ако са съвместими, разпоредбите за упражняване на адвокатската професия под форма на сдружения посочени в Законов указ № 96 от 2 февруари 2001г.</w:t>
      </w:r>
    </w:p>
    <w:p w:rsidR="006D28B5" w:rsidRPr="006D28B5" w:rsidRDefault="006D28B5" w:rsidP="00ED5D9E">
      <w:pPr>
        <w:numPr>
          <w:ilvl w:val="0"/>
          <w:numId w:val="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От изпълнението на пълномощното по алинея 1 не може да произтичат нови, или по-големи задължения за сметка на публичните финанси.</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Професионална тайна</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е задължен, по отношение на трети лица, в интерес на защитаваната страна, строго да спазва професионалната тайна и максимално да бъде конфиденциален по отношение на факти  и обстоятелства, които е научил по време на дейността си по защита и помощ при делата, както и при изпълнение на дейността по юридическа консултация и извънсъдебна помощ.</w:t>
      </w:r>
    </w:p>
    <w:p w:rsidR="006D28B5" w:rsidRPr="006D28B5" w:rsidRDefault="006D28B5" w:rsidP="00ED5D9E">
      <w:pPr>
        <w:numPr>
          <w:ilvl w:val="0"/>
          <w:numId w:val="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Разпоредбите по алинея 1 се прилагат и по отношение на служителите и сътрудниците, дори и временни, на адвоката, както и към тези, които са стажанти при същия, във връзка с факти и обстоятелства, които са научили поради или по време на </w:t>
      </w:r>
      <w:r w:rsidRPr="006D28B5">
        <w:rPr>
          <w:rFonts w:ascii="Book Antiqua" w:eastAsia="Calibri" w:hAnsi="Book Antiqua" w:cs="Times New Roman"/>
          <w:kern w:val="0"/>
          <w:sz w:val="22"/>
          <w:szCs w:val="22"/>
          <w:lang w:val="bg-BG" w:eastAsia="en-US" w:bidi="ar-SA"/>
        </w:rPr>
        <w:lastRenderedPageBreak/>
        <w:t>изпълняваната дейност. Адвокатът е задължен да вземе мерки тези лица да спазват задълженията за поверителност и опазване на тайната, посочени по-горе.</w:t>
      </w:r>
    </w:p>
    <w:p w:rsidR="006D28B5" w:rsidRPr="006D28B5" w:rsidRDefault="006D28B5" w:rsidP="00ED5D9E">
      <w:pPr>
        <w:numPr>
          <w:ilvl w:val="0"/>
          <w:numId w:val="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неговите сътрудници и служители не може да бъдат задължени да свидетелстват в производството и при съдебни процедури от всички видове за неща, които са узнали при изпълнение на професионалната си дейност или при дейността по сътрудничество или като служители, с изключение на случаите, предвидени от закона.</w:t>
      </w:r>
    </w:p>
    <w:p w:rsidR="006D28B5" w:rsidRPr="006D28B5" w:rsidRDefault="006D28B5" w:rsidP="00ED5D9E">
      <w:pPr>
        <w:numPr>
          <w:ilvl w:val="0"/>
          <w:numId w:val="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Нарушаването на задълженията по алинея 1 е дисциплинарно закононарушение. Нарушаването на задълженията по алинея 2 е ясна причина да се прекратят незабавно отношенията на сътрудничество или трудовите отношения.</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Предписания за адресна регистрация</w:t>
      </w:r>
    </w:p>
    <w:p w:rsidR="006D28B5" w:rsidRPr="006D28B5"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трябва да се запише в адвокатската колегия към районния съд, където се намира професионалният му адрес, което по правило съвпада  с мястото, в което извършва постоянната си професионална дейност, съгласно писмено удостоверение, което се прикрепя към професионалното досие и в което трябва да бъде посочено дали съществуват роднински, семейни, сантиментални връзки или съжителство с магистрати, което е от значение съгласно предвиденото в чл. 18 на съдебния правилник, както е посочено в Кралски указ № 12 от  30 януари 1941г. и следващите изменения. Всяка промяна трябва да бъде своевременно съобщена от вписания в колегията, който трябва да подаде специално заявление. При липса на такова, всяко съобщение на адвокатския съвет към колегията, в която членува, се счита за редовно изпратено на последния съобщен адрес.</w:t>
      </w:r>
    </w:p>
    <w:p w:rsidR="006D28B5" w:rsidRP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Професионалните колегии, в които отделните адвокати са вписани, публикуват специален списък, който може да бъде видян от публичните администрации, адресите на електронната поща, съобщени от членовете съгласно чл. 16, ал. 7 на Законовият указ № 185 от 29 ноември 2008г., преобразуван с  изменения в закон  № 2 от 28 януари 2009г., за да може да се извършва уведомление за актове и за електронни комуникации от страна на съдебните служби.</w:t>
      </w:r>
    </w:p>
    <w:p w:rsidR="006D28B5" w:rsidRP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който има кантори и извън района на съда,  където е професионалният му адрес, веднага трябва писмено да уведоми както колегията, в която е записан, така и колегията на мястото, където се намира тази кантора.</w:t>
      </w:r>
    </w:p>
    <w:p w:rsidR="006D28B5" w:rsidRP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Във всяка колегия има списък на адвокатите, които членуват в други колегии, но които имат кантора в района, в който се намира дадена колегия.</w:t>
      </w:r>
    </w:p>
    <w:p w:rsidR="006D28B5" w:rsidRP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Италианските адвокати, които упражняват професията си в чужбина, и които там живеят, запазват регистрацията си в колегията на районния съд, където е бил последният им адрес в Италия. Естествено адвокатите попадащи в настоящата алинея са задължени да внасят ежегодната си вноска като членове на колегията.</w:t>
      </w:r>
    </w:p>
    <w:p w:rsidR="006D28B5" w:rsidRDefault="006D28B5" w:rsidP="00ED5D9E">
      <w:pPr>
        <w:numPr>
          <w:ilvl w:val="0"/>
          <w:numId w:val="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Нарушаването на задълженията по алинеи 1 и 3 представлява  законово правонарушение.</w:t>
      </w:r>
    </w:p>
    <w:p w:rsidR="006D28B5" w:rsidRPr="006D28B5" w:rsidRDefault="006D28B5" w:rsidP="006D28B5">
      <w:pPr>
        <w:spacing w:after="160" w:line="259" w:lineRule="auto"/>
        <w:ind w:left="1080"/>
        <w:jc w:val="both"/>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Член 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Тържествена клетва</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да може да упражнява професията си, адвокатът поема пред Съвета на колегията,  по време на публично заседание, задължението да спазва съответните задължения съгласно формулировката: „Осъзнавайки  достойнствата на адвокатската професия и нейната социална функция, се задължавам да спазвам с лоялност, чест и старание задълженията на адвокатската професия за целите на справедливостта и за защита на клиента съгласно формите и принципите на нашата правна система”.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Специализации</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 адвокатите се признава възможността да получат и да посочат специализация по начините, които са определени, при спазване на указанията на настоящия член, съгласно регламента, приет от Министъра на правосъдието, след получаване на мнението на Националния Адвокатски Съвет съгласно чл. 1</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Специализацията може да се получи след положително обучение най-малко две години, или при доказан опит в сектора на специализацията.</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Обучението, чийто начин на провеждане се определя от регламента, посочен в алинея 1, се организират към правните факултети, с които Националният Адвокатски Съвет и съветите на териториалните колегии може да сключват споразумения за курсове по висша специализация, за да се получи титлата специалист. За изпълнение на настоящата алинея, Университетите действат в рамките на наличния ресурс и съгласно действащото законодателство, без нови или по-големи разходи за публичните финанси.</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Получаването на титлата специалист, поради доказан професионален опит, натрупан в сектора, който е предмет на специализацията е запазено само за адвокати, които  са натрупали стаж като членове на адвокатската колегия, без прекъсване и без напускане, от най-малко осем години и които показват, че постоянно, преимуществено и непрекъснато са извършвали тази професионална дейност в един от секторите за специализация през последните пет години.</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Присъждането на титлата специалист на базата на оценките от участието в курсове по професионално обучение, както и титлата в резултат на доказан професионален опит се извършва само от Националния Адвокатски Съвет. Регламентът  по алинея 1 определя параметрите и критериите, въз основа на които се прави преценка на постоянната, преимуществена и непрекъсната професионална дейност в един от секторите за специализация.</w:t>
      </w:r>
    </w:p>
    <w:p w:rsidR="006D28B5" w:rsidRPr="006D28B5" w:rsidRDefault="006D28B5" w:rsidP="00ED5D9E">
      <w:pPr>
        <w:numPr>
          <w:ilvl w:val="0"/>
          <w:numId w:val="9"/>
        </w:numPr>
        <w:spacing w:after="160" w:line="259" w:lineRule="auto"/>
        <w:ind w:firstLine="349"/>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Титлата специалист може да се отнеме единствено от Националния Адвокатски Съвет, в случаите, предвидени от Регламента  по алинея 1.</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Получаването на титлата специалист не води до запазване само на този вид професионална дейност.</w:t>
      </w:r>
    </w:p>
    <w:p w:rsidR="006D28B5" w:rsidRPr="006D28B5" w:rsidRDefault="006D28B5" w:rsidP="00ED5D9E">
      <w:pPr>
        <w:numPr>
          <w:ilvl w:val="0"/>
          <w:numId w:val="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Адвокатите, които са редовни университетски преподаватели по правни дисциплини, и тези, които към датата на влизане в сила на настоящия закон са </w:t>
      </w:r>
      <w:r w:rsidRPr="006D28B5">
        <w:rPr>
          <w:rFonts w:ascii="Book Antiqua" w:eastAsia="Calibri" w:hAnsi="Book Antiqua" w:cs="Times New Roman"/>
          <w:kern w:val="0"/>
          <w:sz w:val="22"/>
          <w:szCs w:val="22"/>
          <w:lang w:val="bg-BG" w:eastAsia="en-US" w:bidi="ar-SA"/>
        </w:rPr>
        <w:lastRenderedPageBreak/>
        <w:t>получили университетски титли за специализация, може да посочат съответната си титла с подходящите си  специализации.</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10</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Информация относно упражняване на професията</w:t>
      </w:r>
    </w:p>
    <w:p w:rsidR="006D28B5" w:rsidRPr="006D28B5"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1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има право  да рекламира информационни своята професионална дейност, организацията и структурата на кантората и евентуалните си специализации и научни и професионални титли, които притежава.</w:t>
      </w:r>
    </w:p>
    <w:p w:rsidR="006D28B5" w:rsidRPr="006D28B5" w:rsidRDefault="006D28B5" w:rsidP="00ED5D9E">
      <w:pPr>
        <w:numPr>
          <w:ilvl w:val="0"/>
          <w:numId w:val="10"/>
        </w:numPr>
        <w:spacing w:after="160" w:line="259" w:lineRule="auto"/>
        <w:ind w:firstLine="349"/>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Рекламата, и цялата информация, която е разпространена публично, чрез всякакви средства, включително информационни, трябва да бъдат прозрачни, истински, правилни и не трябва да се прави сравнение с други професионалисти, не трябва да бъде двусмислена, подвеждаща, пренебрежителна или внушаваща.</w:t>
      </w:r>
    </w:p>
    <w:p w:rsidR="006D28B5" w:rsidRPr="006D28B5" w:rsidRDefault="006D28B5" w:rsidP="00ED5D9E">
      <w:pPr>
        <w:numPr>
          <w:ilvl w:val="0"/>
          <w:numId w:val="1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 всички случаи, предлаганата информация трябва да се отнася до естеството и рамките на професионалното задължение.</w:t>
      </w:r>
    </w:p>
    <w:p w:rsidR="006D28B5" w:rsidRPr="006D28B5" w:rsidRDefault="006D28B5" w:rsidP="00ED5D9E">
      <w:pPr>
        <w:numPr>
          <w:ilvl w:val="0"/>
          <w:numId w:val="1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Неспазването на разпоредбите на настоящия член представлява дисциплинарно правонарушение.</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11</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Непрекъснато обучение</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11"/>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е задължен  непрекъснато и постоянно да се грижи за актуализиране на своите професионални познания, с цел да гарантира качествена професионална услуга и максимално да вложи професионални усилия в интерес на клиентите и за прилагане на справедливостта.</w:t>
      </w:r>
    </w:p>
    <w:p w:rsidR="006D28B5" w:rsidRPr="006D28B5" w:rsidRDefault="006D28B5" w:rsidP="00ED5D9E">
      <w:pPr>
        <w:numPr>
          <w:ilvl w:val="0"/>
          <w:numId w:val="11"/>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Освободени са от задължението по алинея 1: адвокатите, които са прекратили професионалната си дейност, съгласно чл. 20, ал. 1 за времето на техния мандат; адвокатите, след 25 години членство в колегията или след навършване на 60 годишна възраст; членовете на органи със законодателни функции и членовете на Европейския парламент; утвърдените преподаватели и научни сътрудници в университетите, в областта на правните материи.</w:t>
      </w:r>
    </w:p>
    <w:p w:rsidR="006D28B5" w:rsidRPr="006D28B5" w:rsidRDefault="006D28B5" w:rsidP="00ED5D9E">
      <w:pPr>
        <w:numPr>
          <w:ilvl w:val="0"/>
          <w:numId w:val="11"/>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определя начините и условията за освобождаване от задължението за актуализация от страна на членовете и за управление и организиране на дейностите по квалификация,  които се организират от териториалните колегии, от адвокатските асоциации и от трети лица, като се преодолява сегашната система на образователни кредити.</w:t>
      </w:r>
    </w:p>
    <w:p w:rsidR="006D28B5" w:rsidRPr="006D28B5" w:rsidRDefault="006D28B5" w:rsidP="00ED5D9E">
      <w:pPr>
        <w:numPr>
          <w:ilvl w:val="0"/>
          <w:numId w:val="11"/>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Дейността по квалификация, организирана от териториалните колегии, включително в сътрудничество или коопериране с други субекти, не е търговска дейност и не е със стопанска цел.</w:t>
      </w:r>
    </w:p>
    <w:p w:rsidR="006D28B5" w:rsidRPr="006D28B5" w:rsidRDefault="006D28B5" w:rsidP="00ED5D9E">
      <w:pPr>
        <w:numPr>
          <w:ilvl w:val="0"/>
          <w:numId w:val="11"/>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Регионите,  в рамките на правомощията, които са им предоставени от чл. 117 на Конституцията, могат да регулират разпределението на средствата за организиране на школи, курсове и мероприятия за професионална квалификация на адвокатите.</w:t>
      </w:r>
    </w:p>
    <w:p w:rsidR="006D28B5" w:rsidRDefault="006D28B5" w:rsidP="006D28B5">
      <w:pPr>
        <w:jc w:val="center"/>
        <w:rPr>
          <w:rFonts w:ascii="Book Antiqua" w:eastAsia="Calibri" w:hAnsi="Book Antiqua" w:cs="Times New Roman"/>
          <w:kern w:val="0"/>
          <w:sz w:val="22"/>
          <w:szCs w:val="22"/>
          <w:lang w:val="bg-BG" w:eastAsia="en-US" w:bidi="ar-SA"/>
        </w:rPr>
      </w:pPr>
    </w:p>
    <w:p w:rsidR="006D28B5" w:rsidRDefault="006D28B5" w:rsidP="006D28B5">
      <w:pPr>
        <w:jc w:val="center"/>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Член 12</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Застраховка гражданска отговорност и застраховка срещу злополука.</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12"/>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асоциацията или адвокатското дружество  трябва да сключат, самостоятелно или чрез подписани споразумения от Националния Адвокатски Съвет, от териториалните колегии, асоциации или осигурителни адвокатски органи, застрахователна полица  покриваща гражданската отговорност, произтичаща от упражняването на професията, включително за съхраняване на документи, парични средства, ценни книжа и ценности, получени на съхранение от клиентите. Адвокатът уведомява клиента за съдържанието на собствената му застрахователна полица.</w:t>
      </w:r>
    </w:p>
    <w:p w:rsidR="006D28B5" w:rsidRPr="006D28B5" w:rsidRDefault="006D28B5" w:rsidP="00ED5D9E">
      <w:pPr>
        <w:numPr>
          <w:ilvl w:val="0"/>
          <w:numId w:val="12"/>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сдружението или адвокатското дружество са задължени да сключат, включително чрез асоциации и адвокатски осигурителни дружества специална полица за покриване на злополуки, причинени на себе си или на собствените сътруднници, служители и стажанти, в резултат на дейността по изпълнение на професионалните задължения, включително и извън помещението на адвокатската кантора, включително и като заместващ колега или като случаен външен сътрудник.</w:t>
      </w:r>
    </w:p>
    <w:p w:rsidR="006D28B5" w:rsidRPr="006D28B5" w:rsidRDefault="006D28B5" w:rsidP="00ED5D9E">
      <w:pPr>
        <w:numPr>
          <w:ilvl w:val="0"/>
          <w:numId w:val="12"/>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Данните за застрахователните полици както и всяка следваща промяна трябва да се съобщят на съвета на адвокатската колегия.</w:t>
      </w:r>
    </w:p>
    <w:p w:rsidR="006D28B5" w:rsidRPr="006D28B5" w:rsidRDefault="006D28B5" w:rsidP="00ED5D9E">
      <w:pPr>
        <w:numPr>
          <w:ilvl w:val="0"/>
          <w:numId w:val="12"/>
        </w:numPr>
        <w:spacing w:after="160" w:line="259" w:lineRule="auto"/>
        <w:ind w:left="142" w:firstLine="218"/>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Неспазването на разпоредбите, предвидени в настоящия член представлява дисциплинарно правонарушение.</w:t>
      </w:r>
    </w:p>
    <w:p w:rsidR="006D28B5" w:rsidRPr="006D28B5" w:rsidRDefault="006D28B5" w:rsidP="00ED5D9E">
      <w:pPr>
        <w:numPr>
          <w:ilvl w:val="0"/>
          <w:numId w:val="12"/>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Основните условия, максимумът и минимумът на полиците се определят и се актуализират на всеки пет години от Министъра на правосъдието, след становище на Националния Адвокатски Съвет.</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Назначаване и хонорар</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може да изпълнява професионалната си дейност в своя полза. Изпълнението на дейността може да бъде и безвъзмездно.</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Хонорарът, който се полага на професионалиста се договаря обикновено в писмена форма, като се прилага към акта за възлагане на професионалната задача.</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Договарянето на хонорарите е свободно:  допуска се споразумение за  определен срок, с фиксирана сума, съгласно споразумение, предмет на една или повече сделки,  въз основа на изпълнението и на времето за предоставяне на услугата, на отделни етапи или за отделни услуги, или за цялата дейност, като процент от стойността на сделката, или върху това, което може да се спечели, не само на тясно имуществено ниво, предмет на което е услугата.</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Забраняват се договорки, с които адвокатът ще получи изцяло или част от дяла на имуществото, предмет на услугата или на спора.</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Професионалистът се задължава, при спазване принципа на прозрачност, да информира клиента за нивото на сложност на задачата, като предостави цялата полезна информация относно предвижданите към момента на възлагането разходи и до приключването на задачата; при поискване е длъжен освен това да съобщи в писмена форма на </w:t>
      </w:r>
      <w:r w:rsidRPr="006D28B5">
        <w:rPr>
          <w:rFonts w:ascii="Book Antiqua" w:eastAsia="Calibri" w:hAnsi="Book Antiqua" w:cs="Times New Roman"/>
          <w:kern w:val="0"/>
          <w:sz w:val="22"/>
          <w:szCs w:val="22"/>
          <w:lang w:val="bg-BG" w:eastAsia="en-US" w:bidi="ar-SA"/>
        </w:rPr>
        <w:lastRenderedPageBreak/>
        <w:t>лицето, което му възлага професионалната задача, предполагаемият размер на цената на услугата, като отделя разноски, разходи, включително фиксирани, и професионалния хонорар.</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Параметрите, посочени в указа, издаван на всеки две години от Министъра на правосъдието, по предложение на Националния Адвокатски Съвет, съгласно член 1, алинея 3, се прилагат  когато към акта на възлагане или по-късно  не е определен хонорарът в писмен вид, при липса на определено съгласие, в случай на съдебна ликвидация на хонорарите и в случаите, когато професионалната услуга е изпълнена в интерес на трети лица или става дума за официални правни услуги, предвидени от закона.</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Параметрите са така формулирани, че определят прозрачността при определянето на възнаграждението, дължимо за професионалната услуга и простотата и еднозначността при определянето на хонорарите.</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един спор, предмет на съдебно или арбитражно дело се реши посредством споразумение, взето под каквато и да е форма, страните солидарно са  задължени да заплатят разходите на всички наети адвокати, които са изпълнили своето професионално действие през последните три години и които все още  имат да взимат хонорар от клиентите,  освен ако изрично не се откажат да получат солидарното възнаграждение.</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 липса на съгласие между адвоката и клиента, всеки един от тях може да се обърне към Съвета на местната адвокатска колегия, която да се опита да ги помири. При липса на споразумение, Съветът, по писмено искане на неговия член може да изрази становище относно основателността на иска на адвоката, във връзка с изпълнената работа.</w:t>
      </w:r>
    </w:p>
    <w:p w:rsidR="006D28B5" w:rsidRPr="006D28B5" w:rsidRDefault="006D28B5" w:rsidP="00ED5D9E">
      <w:pPr>
        <w:numPr>
          <w:ilvl w:val="0"/>
          <w:numId w:val="13"/>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Освен възнаграждение за професионалната си дейност,  на адвоката се дължи, както от клиента, в случай на договор, така и като съдебна ликвидация, освен възстановяване на реално направените разходи и всички такси и разноски, евентуално платени предварително в интерес на клиента,  така и една сума за възстановяване на твърдите разходи, чийто максимален размер е определен в указа, посочен в алинея 6, заедно с критериите за определяне и документиране на тези действителни разходи.</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14</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Професионален мандат. Заместване и сътрудничество</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14"/>
        </w:numPr>
        <w:spacing w:after="160" w:line="259" w:lineRule="auto"/>
        <w:ind w:left="0" w:firstLine="349"/>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 изключение на определеното за служебните защити и защита на неимущи, адвокатът има пълната свобода да приеме или да откаже дадено поръчение. Професионалният мандат е в сила след приемането му.  Адвокатът освен това винаги има правото да се откаже от мандата, с необходимите предпазни мерки за избягване на вреди за клиента.</w:t>
      </w:r>
    </w:p>
    <w:p w:rsidR="006D28B5" w:rsidRPr="006D28B5" w:rsidRDefault="006D28B5" w:rsidP="00ED5D9E">
      <w:pPr>
        <w:numPr>
          <w:ilvl w:val="0"/>
          <w:numId w:val="14"/>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Поръчката за изпълнение на професионална дейност е лична, дори при хипотезата, че е възложена на адвокат, който е член на професионално сдружение или дружество. С приемането на поръчката адвокатът поема неограничена професионална отговорност, солидарно със сдружението или дружеството. Адвокатите може да се заместват от друг адвокат, включително и с устно упълномощаване, или от правоспособен практикант чрез писмено пълномощно.</w:t>
      </w:r>
    </w:p>
    <w:p w:rsidR="006D28B5" w:rsidRPr="006D28B5" w:rsidRDefault="006D28B5" w:rsidP="00ED5D9E">
      <w:pPr>
        <w:numPr>
          <w:ilvl w:val="0"/>
          <w:numId w:val="14"/>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Адвокатът, който се заменя или подпомага от други адвокати или практиканти остава лично отговорен по отношение на клиентите.</w:t>
      </w:r>
    </w:p>
    <w:p w:rsidR="006D28B5" w:rsidRPr="006D28B5" w:rsidRDefault="006D28B5" w:rsidP="00ED5D9E">
      <w:pPr>
        <w:numPr>
          <w:ilvl w:val="0"/>
          <w:numId w:val="14"/>
        </w:numPr>
        <w:spacing w:after="160" w:line="259" w:lineRule="auto"/>
        <w:ind w:left="0"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Адвокатът трайно може да назначи един или двама заместници пред всяка съдебна инстанция, като депозира назначаването им в адвокатската колегия, към която принадлежи.</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РАЗДЕЛ  II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Съсловни регистри, списъци, регистри</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15</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Съсловни регистри, списъци, регистри</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15"/>
        </w:numPr>
        <w:spacing w:after="160" w:line="259" w:lineRule="auto"/>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 всеки съвет на адвокатска колегия са създадени и се актуализират:</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Обикновен съсловен регистър на упражняващите свободна професия. За тези, които упражняват професията в колективна форма, се посочват сдруженията или дружествата към които принадлежат;</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Специални списъци на адвокатите, които са служители в публични органи;</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Списъци  на адвокатите специалисти;</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Специален списък на университетските преподаватели и научни сътрудници,  и работещи в публични научни организации и институти на пълен работен ден;</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Списък на адвокатите,  които са преустановили професионалната дейност по каквато и да е причина, която трябва да бъде посочена, и освен това на адвокатите, заличени поради липса на реална, продължителна, обичайна и преимуществена  дейност ;</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Списък на адвокатите, които са получили дисциплинарно наказание, не подлежащо на обжалване и водещо до заличаване;</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Регистър на практикантите;</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Списък на практикантите имащи право да заместват, приложен към регистъра по буква </w:t>
      </w:r>
      <w:r w:rsidRPr="006D28B5">
        <w:rPr>
          <w:rFonts w:ascii="Book Antiqua" w:eastAsia="Calibri" w:hAnsi="Book Antiqua" w:cs="Times New Roman"/>
          <w:kern w:val="0"/>
          <w:sz w:val="22"/>
          <w:szCs w:val="22"/>
          <w:lang w:eastAsia="en-US" w:bidi="ar-SA"/>
        </w:rPr>
        <w:t>g</w:t>
      </w:r>
      <w:r w:rsidRPr="006D28B5">
        <w:rPr>
          <w:rFonts w:ascii="Book Antiqua" w:eastAsia="Calibri" w:hAnsi="Book Antiqua" w:cs="Times New Roman"/>
          <w:kern w:val="0"/>
          <w:sz w:val="22"/>
          <w:szCs w:val="22"/>
          <w:lang w:val="ru-RU" w:eastAsia="en-US" w:bidi="ar-SA"/>
        </w:rPr>
        <w:t>);</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Специална секция към съсловния регистър на адвокатите съгласно чл. 6 на Законов указ № 96 от 2февруари 2001г., които имат местожителство или адресна регистрация в района;</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Списък на асоциациите и на дружествата, включващи адвокати между съдружниците си, с посочване на всички участници, включително и тези, които не са адвокати;</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Списък на адвокатите, имащи адресна регистрация в района, съгласно ал. 3 на член 7;</w:t>
      </w:r>
    </w:p>
    <w:p w:rsidR="006D28B5" w:rsidRPr="006D28B5" w:rsidRDefault="006D28B5" w:rsidP="00ED5D9E">
      <w:pPr>
        <w:numPr>
          <w:ilvl w:val="0"/>
          <w:numId w:val="16"/>
        </w:numPr>
        <w:spacing w:after="160" w:line="259" w:lineRule="auto"/>
        <w:ind w:left="709" w:firstLine="11"/>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Всеки друг вид съсловен регистър или списък, предвиден от закона или от  регламента.</w:t>
      </w:r>
    </w:p>
    <w:p w:rsidR="006D28B5" w:rsidRPr="006D28B5" w:rsidRDefault="006D28B5" w:rsidP="00ED5D9E">
      <w:pPr>
        <w:numPr>
          <w:ilvl w:val="0"/>
          <w:numId w:val="1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Поддържането и актуализацията на съсловния регистър, на списъците и на регистрите, начините на вписване и прехвърляне, случаите на заличаване и съответните обжалвания на решенията, приети в тази сфера  от съветите към колегията се уреждат </w:t>
      </w:r>
      <w:r w:rsidRPr="006D28B5">
        <w:rPr>
          <w:rFonts w:ascii="Book Antiqua" w:eastAsia="Calibri" w:hAnsi="Book Antiqua" w:cs="Times New Roman"/>
          <w:kern w:val="0"/>
          <w:sz w:val="22"/>
          <w:szCs w:val="22"/>
          <w:lang w:val="bg-BG" w:eastAsia="en-US" w:bidi="ar-SA"/>
        </w:rPr>
        <w:lastRenderedPageBreak/>
        <w:t>чрез регламент, издаден от Министъра на правосъдието след становище на Националния Адвокатски Съвет.</w:t>
      </w:r>
    </w:p>
    <w:p w:rsidR="006D28B5" w:rsidRPr="006D28B5" w:rsidRDefault="006D28B5" w:rsidP="00ED5D9E">
      <w:pPr>
        <w:numPr>
          <w:ilvl w:val="0"/>
          <w:numId w:val="1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Съсловният регистър, списъците и регистрите са на разположение на обществото и се публикуват на интернет сайта на колегията. Поне на две години се отпечатват и копие се изпраща на Министъра на правосъдието, на председателите на всички апелативни съдилища, на председателите на окръжните съдилища, на прокурорите на републиката към съдилищата, на генералните прокурори на републиката към апелативните съдилища, на Националния Адвокатски Съвет, на другите съвети на адвокатските колегии в областта, на Националната осигурителна и застрахователна адвокатска каса.</w:t>
      </w:r>
    </w:p>
    <w:p w:rsidR="006D28B5" w:rsidRPr="006D28B5" w:rsidRDefault="006D28B5" w:rsidP="00ED5D9E">
      <w:pPr>
        <w:numPr>
          <w:ilvl w:val="0"/>
          <w:numId w:val="1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До месец март на всяка година, Съветът на колегията  предава по електронен път до Националния Адвокатски Съвет  съсловните регистри и списъците, които съхранява, актуализирани към 31 декември на предходната година.</w:t>
      </w:r>
    </w:p>
    <w:p w:rsidR="006D28B5" w:rsidRPr="006D28B5" w:rsidRDefault="006D28B5" w:rsidP="00ED5D9E">
      <w:pPr>
        <w:numPr>
          <w:ilvl w:val="0"/>
          <w:numId w:val="1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До месец юни на всяка година Националният Адвокатски Съвет  изготвя въз основа на получените данни от Съветите към адвокатските колегии, национален списък на адвокатите, актуализиран към 31 декември на предходната година.</w:t>
      </w:r>
    </w:p>
    <w:p w:rsidR="006D28B5" w:rsidRPr="006D28B5" w:rsidRDefault="006D28B5" w:rsidP="00ED5D9E">
      <w:pPr>
        <w:numPr>
          <w:ilvl w:val="0"/>
          <w:numId w:val="1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Начините на предаване на регистрите и списъците, както и начините на изготвянето и публикуването  на националния списък на адвокатите се определят от Националния Адвокатски Съвет.</w:t>
      </w:r>
    </w:p>
    <w:p w:rsidR="006D28B5" w:rsidRPr="006D28B5" w:rsidRDefault="006D28B5" w:rsidP="006D28B5">
      <w:pPr>
        <w:jc w:val="center"/>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Член 16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Поръчение към правителството за реорганизация </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на материята относно служебната защита </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Правителството има поръчение да приеме  в рамките на 24 месеца от датата на влизане в сила на настоящия закон, след становище на Националния Адвокатски Съвет, законов указ, предназначен за реорганизация на материята относно служебната защита, въз основа на следните ръководни принципи и критерии:</w:t>
      </w:r>
    </w:p>
    <w:p w:rsidR="006D28B5" w:rsidRPr="006D28B5" w:rsidRDefault="006D28B5" w:rsidP="00ED5D9E">
      <w:pPr>
        <w:numPr>
          <w:ilvl w:val="0"/>
          <w:numId w:val="1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Предвиждане на критерии и начини за достъп до единен списък, чрез  посочване на изискванията, които да гарантират стабилност и компетентност на техническата служебна защита;</w:t>
      </w:r>
    </w:p>
    <w:p w:rsidR="006D28B5" w:rsidRPr="006D28B5" w:rsidRDefault="006D28B5" w:rsidP="00ED5D9E">
      <w:pPr>
        <w:numPr>
          <w:ilvl w:val="0"/>
          <w:numId w:val="1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Премахване на действащите норми, които са несъвместими.</w:t>
      </w:r>
    </w:p>
    <w:p w:rsidR="006D28B5" w:rsidRPr="006D28B5" w:rsidRDefault="006D28B5" w:rsidP="00ED5D9E">
      <w:pPr>
        <w:numPr>
          <w:ilvl w:val="0"/>
          <w:numId w:val="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Проектът за законовия указ по алинея 1 трябва да се изпрати на Камарите на парламента за получаване на становище от компетентните Парламентарни комисии, които трябва да се произнесат до 30 дни от получаването.</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Вписване и заличаване</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1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Изискванията за вписване в  колегията са:</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бъде италиански гражданин, или гражданин на държава членка на Европейския съюз, освен предвиденото в алинея 2 за чужденци, граждани на държава, която не е член на Европейския съюз;</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Трябва да  е издържал изпита за правоспособност;</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има професионален адрес в района на съда, където се намира адвокатската колегия;</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има пълни граждански права;</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не е в едно от условията за несъвместимост, посочени в член 18;</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не е подложен на наказание лишаване от свобода, да не е под възбрана или под надзор;</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не е получил присъди за престъпления по чл. 51, алинея 3 – 2 на НПК и по членове 372, 373, 374, 374 – 2, 377, 377-2, 380 и 381 на  НК;</w:t>
      </w:r>
    </w:p>
    <w:p w:rsidR="006D28B5" w:rsidRPr="006D28B5" w:rsidRDefault="006D28B5" w:rsidP="00ED5D9E">
      <w:pPr>
        <w:numPr>
          <w:ilvl w:val="0"/>
          <w:numId w:val="1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 има безупречно поведение според предвидените правила на морално-етичния адвокатски кодекс.</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Вписването в регистъра на чужденци, които нямат италианско гражданство, или гражданство на друга държава - членка на Европейския съюз се разрешава изключително при следните хипотези:</w:t>
      </w:r>
    </w:p>
    <w:p w:rsidR="006D28B5" w:rsidRPr="006D28B5" w:rsidRDefault="006D28B5" w:rsidP="00ED5D9E">
      <w:pPr>
        <w:numPr>
          <w:ilvl w:val="0"/>
          <w:numId w:val="2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 чужденец, който е получил диплома за висше образование по право в италиански университет и е издържал Държавния изпит, или който е получил адвокатски права в държава – членка на Европейския съюз съгласно Директива 98/5/ЕС на Европейския парламент и на Съвета от 16 февруари 1998г. чрез представяне на Съвета на колегията на специалните входни визи и разрешителни за пребиваване по чл. 47 на Регламента съгласно  указа на Президента на републиката  № 394 от 31 август 1999г.;</w:t>
      </w:r>
    </w:p>
    <w:p w:rsidR="006D28B5" w:rsidRPr="006D28B5" w:rsidRDefault="006D28B5" w:rsidP="00ED5D9E">
      <w:pPr>
        <w:numPr>
          <w:ilvl w:val="0"/>
          <w:numId w:val="2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 чужденец, който законно пребивава и притежава титла за правоспособност, получена в държава, която не е членка на Европейския съюз, в рамките на квотите, определени в член 3, алинея 4 на единния текст на Законов указ № 286 от 25 юли 1998г., като се представи документация за признаване на титлата за правоспособност, издадена от Министерството на правосъдието и на сертификат от Националния Адвокатски Съвет удостоверяващ, че е издържал изпита за правоспособност.</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Проверката на условията се извършва от Съвета на колегията, при спазване на процедурните норми в тази материя, ако са приложими.</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За вписване в регистъра на практикантите е необходимо да се отговаря на условията по букви </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a</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c</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d</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e</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f</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g</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val="bg-BG" w:eastAsia="en-US" w:bidi="ar-SA"/>
        </w:rPr>
        <w:t xml:space="preserve"> и</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h</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xml:space="preserve"> на алинея 1.</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Разрешава се вписване само в един регионален съсловен регистър, като има възможност за преместване.</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Молбата за вписване се изпраща към Съвета на регионалния съсловен регистър, в който молителят възнамерява да избере професионален адрес и трябва да бъде придружена от документи, доказващи, че отговаря на всички необходими условия.</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Съветът, след като установи, че отговаря на предписаните условия решава да го впише в рамките на 30 дни от подаването на молбата. Отхвърлянето на молбата може да бъде решено едва след като се изслуша молителя по начините и във времето определени от ал. 12. Решението трябва да бъде мотивирано и да се връчи като пълно копие на </w:t>
      </w:r>
      <w:r w:rsidRPr="006D28B5">
        <w:rPr>
          <w:rFonts w:ascii="Book Antiqua" w:eastAsia="Calibri" w:hAnsi="Book Antiqua" w:cs="Times New Roman"/>
          <w:kern w:val="0"/>
          <w:sz w:val="22"/>
          <w:szCs w:val="22"/>
          <w:lang w:val="bg-BG" w:eastAsia="en-US" w:bidi="ar-SA"/>
        </w:rPr>
        <w:lastRenderedPageBreak/>
        <w:t>заинтересования в рамките на 15 дни. Той  до 20 дни от връчването може да подаде жалба до Националния Адвокатски Съвет. Ако съветът не е взел решение до 30 дни от първия период, заинтересованият може в рамките на 10 дни  след изтичането на този срок да подаде  възражение до Националния Адвокатски Съвет, който взима решение относно вписването. Решението на Националния Адвокатски Съвет веднага влиза в сила.</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Вписаните в съсловните регистри, списъците и регистрите трябва да съобщят на Съвета на колегията всяка промяна на данните по вписването, по най-бързия начин.</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Заличаването от съсловните регистри, списъците и регистрите се съобщава от Съвета на колегията по искане на вписания, когато той се отказва от вписването, или служебно по искане на главния прокурор:</w:t>
      </w:r>
    </w:p>
    <w:p w:rsidR="006D28B5" w:rsidRPr="006D28B5" w:rsidRDefault="006D28B5" w:rsidP="00ED5D9E">
      <w:pPr>
        <w:numPr>
          <w:ilvl w:val="0"/>
          <w:numId w:val="21"/>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не е изпълнено едно от условията, посочени в настоящия член;</w:t>
      </w:r>
    </w:p>
    <w:p w:rsidR="006D28B5" w:rsidRPr="006D28B5" w:rsidRDefault="006D28B5" w:rsidP="00ED5D9E">
      <w:pPr>
        <w:numPr>
          <w:ilvl w:val="0"/>
          <w:numId w:val="21"/>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вписаният не е положил тържествена клетва по чл. 8 без основателна причина в рамките на 60 дни от получаване на известието, че е вписан;</w:t>
      </w:r>
    </w:p>
    <w:p w:rsidR="006D28B5" w:rsidRPr="006D28B5" w:rsidRDefault="006D28B5" w:rsidP="00ED5D9E">
      <w:pPr>
        <w:numPr>
          <w:ilvl w:val="0"/>
          <w:numId w:val="21"/>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се докаже  липсата на реално, продължително, обичайни и преимуществено изпълнение на професията съгласно чл. 21;</w:t>
      </w:r>
    </w:p>
    <w:p w:rsidR="006D28B5" w:rsidRPr="006D28B5" w:rsidRDefault="006D28B5" w:rsidP="00ED5D9E">
      <w:pPr>
        <w:numPr>
          <w:ilvl w:val="0"/>
          <w:numId w:val="21"/>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адвокатите, служители на публични организации по чл.23, когато  прекратят участието си в юридическия орган на организацията, като имат възможност да се впишат в обикновения регистър след подаване на молба.</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Заличаването от регистъра на практикантите и от съответния приложен списък на практикантите имащи право да заместват, се решава като се спазва процедурата, предвидена в алинеи 12, 13 и 14 при следните случаи:</w:t>
      </w:r>
    </w:p>
    <w:p w:rsidR="006D28B5" w:rsidRPr="006D28B5" w:rsidRDefault="006D28B5" w:rsidP="00ED5D9E">
      <w:pPr>
        <w:numPr>
          <w:ilvl w:val="0"/>
          <w:numId w:val="2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val="bg-BG" w:eastAsia="en-US" w:bidi="ar-SA"/>
        </w:rPr>
        <w:t>Ако стажът е прекъснат без уважителна причина с повече от 6 месеца. Прекъсването е оправдано по доказани здравословни причини и когато са налице условията за прилагане на разпоредбите относно майчинството и бащинството, както и при осиновяване;</w:t>
      </w:r>
    </w:p>
    <w:p w:rsidR="006D28B5" w:rsidRPr="006D28B5" w:rsidRDefault="006D28B5" w:rsidP="00ED5D9E">
      <w:pPr>
        <w:numPr>
          <w:ilvl w:val="0"/>
          <w:numId w:val="2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След издаване на удостоверение за завършена практика, което не може да се поиска след като са изтекли шест години от първоначалната практика. Вписването може да остане през цялото време, за което е поискано или може да бъде поискано разрешение за заместване;</w:t>
      </w:r>
    </w:p>
    <w:p w:rsidR="006D28B5" w:rsidRPr="006D28B5" w:rsidRDefault="006D28B5" w:rsidP="00ED5D9E">
      <w:pPr>
        <w:numPr>
          <w:ilvl w:val="0"/>
          <w:numId w:val="2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случаите, предвидени за заличаване от обикновения регистър, ако са приложими.</w:t>
      </w:r>
    </w:p>
    <w:p w:rsidR="006D28B5" w:rsidRPr="006D28B5" w:rsidRDefault="006D28B5" w:rsidP="00ED5D9E">
      <w:pPr>
        <w:numPr>
          <w:ilvl w:val="0"/>
          <w:numId w:val="18"/>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Действието  на заличаване от регистъра е в сила:</w:t>
      </w:r>
    </w:p>
    <w:p w:rsidR="006D28B5" w:rsidRPr="006D28B5" w:rsidRDefault="006D28B5" w:rsidP="00ED5D9E">
      <w:pPr>
        <w:numPr>
          <w:ilvl w:val="0"/>
          <w:numId w:val="2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датата на решението, за случаите по ал. 10;</w:t>
      </w:r>
    </w:p>
    <w:p w:rsidR="006D28B5" w:rsidRPr="006D28B5" w:rsidRDefault="006D28B5" w:rsidP="00ED5D9E">
      <w:pPr>
        <w:numPr>
          <w:ilvl w:val="0"/>
          <w:numId w:val="2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Автоматично, след изтичане на срока на разрешението за заместване;</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В случаите, когато липсва едно от условията, необходими за вписването, Съветът, преди да реши за заличаването, с препоръчано писмо с обратна разписка кани вписания да представи евентуални забележки в срок не по-малък от 30 дни от получаването на това препоръчано писмо. Вписаният може да поиска да бъде изслушан лично.</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Решенията на Съвета на колегията относно заличаването се съобщават в рамките на 15 дни на заинтересования.</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Заинтересованият може да подаде жалба до Националния Адвокатски Съвет в рамките на 60 дни от известието. Подадената жалба от заинтересования спира изпълнението.</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Заличеният адвокат от регистъра, по смисъла на настоящия член има право отново да бъде вписан, ако докаже, че вече липсват фактите, които са наложили заличаването и действително съществуват квалификациите, въз основа на които първоначално е бил вписан и отговаря на условията по букви от </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b</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val="bg-BG" w:eastAsia="en-US" w:bidi="ar-SA"/>
        </w:rPr>
        <w:t xml:space="preserve"> до</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g</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xml:space="preserve"> на алинея 1. За новото вписване се прилагат разпоредбите на алинеи от 1 до 7.</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Не може да се обяви заличаване когато тече дисциплинарна процедура, освен в случаите по член 58.</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Адвокатът, включен отново в колегията съгласно ал. 15 също така се вписва отново в специалния регистър по чл. 22, ако е бил заличен в резултат на заличаването от обикновения регистър.</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Когато Съветът е отхвърлил молбата или по каквато и да е причина е разпоредил заличаването, заинтересованият може да подаде жалба до Националния Адвокатски Съвет съгласно чл. 61. Жалбата срещу заличаване има спиращ ефект и Националният Адвокатски Съвет може да вземе заместващо решение.</w:t>
      </w:r>
    </w:p>
    <w:p w:rsidR="006D28B5" w:rsidRPr="006D28B5" w:rsidRDefault="006D28B5" w:rsidP="00ED5D9E">
      <w:pPr>
        <w:numPr>
          <w:ilvl w:val="0"/>
          <w:numId w:val="18"/>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След като решението е влязло в сила, Съветът на колегията  незабавно информира Националния Адвокатски Съвет и всички териториални съвети на колегиите за заличаването.</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Несъвместимост</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24"/>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Професията адвокат е несъвместима:</w:t>
      </w:r>
    </w:p>
    <w:p w:rsidR="006D28B5" w:rsidRPr="006D28B5" w:rsidRDefault="006D28B5" w:rsidP="00ED5D9E">
      <w:pPr>
        <w:numPr>
          <w:ilvl w:val="0"/>
          <w:numId w:val="2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ru-RU" w:eastAsia="en-US" w:bidi="ar-SA"/>
        </w:rPr>
        <w:t xml:space="preserve">С </w:t>
      </w:r>
      <w:r w:rsidRPr="006D28B5">
        <w:rPr>
          <w:rFonts w:ascii="Book Antiqua" w:eastAsia="Calibri" w:hAnsi="Book Antiqua" w:cs="Times New Roman"/>
          <w:kern w:val="0"/>
          <w:sz w:val="22"/>
          <w:szCs w:val="22"/>
          <w:lang w:val="bg-BG" w:eastAsia="en-US" w:bidi="ar-SA"/>
        </w:rPr>
        <w:t xml:space="preserve">всяка друга дейност на свободна практика, извършвана непрекъснато или професионално, с изключение на тези </w:t>
      </w:r>
      <w:proofErr w:type="gramStart"/>
      <w:r w:rsidRPr="006D28B5">
        <w:rPr>
          <w:rFonts w:ascii="Book Antiqua" w:eastAsia="Calibri" w:hAnsi="Book Antiqua" w:cs="Times New Roman"/>
          <w:kern w:val="0"/>
          <w:sz w:val="22"/>
          <w:szCs w:val="22"/>
          <w:lang w:val="bg-BG" w:eastAsia="en-US" w:bidi="ar-SA"/>
        </w:rPr>
        <w:t>от</w:t>
      </w:r>
      <w:proofErr w:type="gramEnd"/>
      <w:r w:rsidRPr="006D28B5">
        <w:rPr>
          <w:rFonts w:ascii="Book Antiqua" w:eastAsia="Calibri" w:hAnsi="Book Antiqua" w:cs="Times New Roman"/>
          <w:kern w:val="0"/>
          <w:sz w:val="22"/>
          <w:szCs w:val="22"/>
          <w:lang w:val="bg-BG" w:eastAsia="en-US" w:bidi="ar-SA"/>
        </w:rPr>
        <w:t xml:space="preserve"> научен, литературен, артистичен и културен характер и с изпълнение на дейностите на нотариус. Разрешено е вписването в регистъра на одиторите и експерт-счетоводителите, в списъка на публицистите и ревизорите – одитори или в регистъра на трудовите консултанти;</w:t>
      </w:r>
    </w:p>
    <w:p w:rsidR="006D28B5" w:rsidRPr="006D28B5" w:rsidRDefault="006D28B5" w:rsidP="00ED5D9E">
      <w:pPr>
        <w:numPr>
          <w:ilvl w:val="0"/>
          <w:numId w:val="2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 изпълнението на каквато и да е търговска и предприемаческа дейност, извършвана от свое име или за сметка на друг. Остава възможността да се заемат ръководни и надзорни длъжности при процедури по фалит и процедури, свързани с криза в предприятията;</w:t>
      </w:r>
    </w:p>
    <w:p w:rsidR="006D28B5" w:rsidRPr="006D28B5" w:rsidRDefault="006D28B5" w:rsidP="00ED5D9E">
      <w:pPr>
        <w:numPr>
          <w:ilvl w:val="0"/>
          <w:numId w:val="2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С качеството на съдружник, който е отговорен без ограничения или управител на дружество от лица, имащо за цел упражняването на търговска и предприемаческа дейност, създадено под каквато и да е форма, като едноличен управител или изпълнителен директор в капиталово дружество, включително и под кооперативна форма, както и с длъжността председател на управителен съвет с индивидуални ръководни права. Няма несъвместимост, ако предметът на дейност на дружеството е ограничен изключително до управление на лично или семейно имущество, както и за </w:t>
      </w:r>
      <w:r w:rsidRPr="006D28B5">
        <w:rPr>
          <w:rFonts w:ascii="Book Antiqua" w:eastAsia="Calibri" w:hAnsi="Book Antiqua" w:cs="Times New Roman"/>
          <w:kern w:val="0"/>
          <w:sz w:val="22"/>
          <w:szCs w:val="22"/>
          <w:lang w:val="bg-BG" w:eastAsia="en-US" w:bidi="ar-SA"/>
        </w:rPr>
        <w:lastRenderedPageBreak/>
        <w:t>публични сдружения и консорциуми и капиталови дружества с дейност изцяло по отношение на обществото;</w:t>
      </w:r>
    </w:p>
    <w:p w:rsidR="006D28B5" w:rsidRPr="006D28B5" w:rsidRDefault="006D28B5" w:rsidP="00ED5D9E">
      <w:pPr>
        <w:numPr>
          <w:ilvl w:val="0"/>
          <w:numId w:val="25"/>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 всякаква дейност на трудов договор, включително и при намалено работно време;</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19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Изключения от правилата за несъвместимост</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2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Независимо от разпоредбите на член 18, упражняването на адвокатската професия е съвместимо с преподавателската или изследователска дейност в областта на правото в университетите, в публичните или частни средни училища и в научни и експериментални публични институции и организации.</w:t>
      </w:r>
    </w:p>
    <w:p w:rsidR="006D28B5" w:rsidRPr="006D28B5" w:rsidRDefault="006D28B5" w:rsidP="00ED5D9E">
      <w:pPr>
        <w:numPr>
          <w:ilvl w:val="0"/>
          <w:numId w:val="2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Университетските преподаватели и научни сътрудници,  назначени на пълен работен ден може да упражняват професионална дейност в рамките разрешени от университетския правилник.  За тази ограничена професионална дейност те трябва да са вписани в специален списък, прибавен към обикновения регистър.</w:t>
      </w:r>
    </w:p>
    <w:p w:rsidR="006D28B5" w:rsidRPr="006D28B5" w:rsidRDefault="006D28B5" w:rsidP="00ED5D9E">
      <w:pPr>
        <w:numPr>
          <w:ilvl w:val="0"/>
          <w:numId w:val="2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Вписани са в регистъра в специалния списък и адвокатите, които изпълняват юридическа дейност за сметка на публични организации, с ограничени права, уредени в член 23.</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20</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Преустановяване на професионалната дейност</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27"/>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Преустановява се професионалната дейност по време на следните длъжности: Адвокат, избран за Президент на републиката;  Председател на Сената на републиката; Председател на камарата на депутатите; адвокат избран за Председател на министерския съвет; Министър, заместник-министър и Първи заместник-министър председател; адвокат избран за председател на регионален съвет и за председател на автономните провинции Тренто и Болцано; адвокат член на Конституционния съд или на Висшия съдебен съвет; адвокат избран  за председател на провинция с над един милион жители и кмет на община с над 500.000 жители.</w:t>
      </w:r>
    </w:p>
    <w:p w:rsidR="006D28B5" w:rsidRPr="006D28B5" w:rsidRDefault="006D28B5" w:rsidP="00ED5D9E">
      <w:pPr>
        <w:numPr>
          <w:ilvl w:val="0"/>
          <w:numId w:val="27"/>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 вписан в регистъра може винаги да поиска преустановяване на професионалната дейност.</w:t>
      </w:r>
    </w:p>
    <w:p w:rsidR="006D28B5" w:rsidRPr="006D28B5" w:rsidRDefault="006D28B5" w:rsidP="00ED5D9E">
      <w:pPr>
        <w:numPr>
          <w:ilvl w:val="0"/>
          <w:numId w:val="27"/>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преустановяването, предвидено в алинеи 1 и 2 се съобщава в съсловния регистър.</w:t>
      </w:r>
    </w:p>
    <w:p w:rsidR="006D28B5" w:rsidRPr="006D28B5" w:rsidRDefault="006D28B5" w:rsidP="006D28B5">
      <w:pPr>
        <w:jc w:val="both"/>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21</w:t>
      </w:r>
    </w:p>
    <w:p w:rsidR="006D28B5" w:rsidRPr="006D28B5" w:rsidRDefault="006D28B5" w:rsidP="006D28B5">
      <w:pPr>
        <w:jc w:val="center"/>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Действителна, непрекъсната, обичайна и преобладаваща професионална практика и ревизиране на  съсловните регистри, на списъците и на регистрите; </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задължение за сключване на адвокатска осигуровка </w:t>
      </w:r>
    </w:p>
    <w:p w:rsidR="006D28B5" w:rsidRPr="006D28B5" w:rsidRDefault="006D28B5" w:rsidP="006D28B5">
      <w:pPr>
        <w:jc w:val="both"/>
        <w:rPr>
          <w:rFonts w:ascii="Book Antiqua" w:eastAsia="Calibri" w:hAnsi="Book Antiqua" w:cs="Times New Roman"/>
          <w:kern w:val="0"/>
          <w:sz w:val="22"/>
          <w:szCs w:val="22"/>
          <w:lang w:val="bg-BG" w:eastAsia="en-US" w:bidi="ar-SA"/>
        </w:rPr>
      </w:pP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Продължителността на регистрацията в регистъра е подчинена на ефективното, продължително, обичайно и преобладаващо  упражняване на професията, без изключенията, предвидени за първите години на професионалната дейност. Начините  на проверка на ефективното, продължително, обичайно и преобладаващо  упражняване на професията, позволените изключения и начините на повторно вписване са уредени с </w:t>
      </w:r>
      <w:r w:rsidRPr="006D28B5">
        <w:rPr>
          <w:rFonts w:ascii="Book Antiqua" w:eastAsia="Calibri" w:hAnsi="Book Antiqua" w:cs="Times New Roman"/>
          <w:kern w:val="0"/>
          <w:sz w:val="22"/>
          <w:szCs w:val="22"/>
          <w:lang w:val="bg-BG" w:eastAsia="en-US" w:bidi="ar-SA"/>
        </w:rPr>
        <w:lastRenderedPageBreak/>
        <w:t>правилника, приет съгласно член 1 и по начините, определени в същия, с изключение на отнасящото се до професионалния доход.</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Съветът на колегията,  на всеки три години извършва необходимите проверки и чрез изискване на информация от осигурителната институция.</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Със същата периодичност Съветът на колегията изисква и проверка на съсловните регистри, на списъците и на регистрите,  за да провери дали са налице изискванията за вписване и взима съответните решения. За ревизията и нейните резултати  се съобщава на Националния Адвокатски Съвет.</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Липсата на ефективното, продължително, обичайно и преобладаващо  упражняване на професията води, ако не съществуват оправдателни причини, до заличаване от регистъра. Процедурата трябва да предвижда обмяна на мнения със заинтересования, който трябва да бъде поканен да представи писмените си възражения и, ако е необходимо или е поискано,  ще се изслуша същия при прилагането на критериите на чл. 17, ал. 12.</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съветът на колегията не извърши периодична проверка на ефективното, продължително, обичайно и преобладаващо  упражняване на професията, или извърши проверката с множество сериозни пропуски, Националният Адвокатски Съвет назначава един или няколко комисари, избрани между адвокатите с над 20 годишен трудов стаж, включително вписани в други колегии, за да контролират проверката. На комисарите трябва да се заплатят разходите за път и нощувка плюс дневни командировъчни определени от Националния Адвокатски Съвет. Тези разходи и командировъчни са за сметка на Съвета на неизправната колегия.</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Доказателство за ефективното, продължително, обичайно и преобладаващо  упражняване на професията не се изисква по време на заемането на длъжност за адвокатите, членове на законодателни органи или членове на Европейския парламент.</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Доказателство за ефективното, продължително, обичайно и преобладаващо  упражняване на професията не се изисква:</w:t>
      </w:r>
    </w:p>
    <w:p w:rsidR="006D28B5" w:rsidRPr="006D28B5" w:rsidRDefault="006D28B5" w:rsidP="00ED5D9E">
      <w:pPr>
        <w:numPr>
          <w:ilvl w:val="0"/>
          <w:numId w:val="2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жените адвокати, когато  са в отпуск по майчинство и за първите две години от живота на детето, или при осиновяване, през следващите две години след осиновяването. Изключението се прилага и за овдовели или разведени адвокати, които изцяло се грижат за децата си;</w:t>
      </w:r>
    </w:p>
    <w:p w:rsidR="006D28B5" w:rsidRPr="006D28B5" w:rsidRDefault="006D28B5" w:rsidP="00ED5D9E">
      <w:pPr>
        <w:numPr>
          <w:ilvl w:val="0"/>
          <w:numId w:val="2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адвокатите,  които доказват, че са болни или са били болни от  заболяване, което сериозно е намалило възможността им да работят;</w:t>
      </w:r>
    </w:p>
    <w:p w:rsidR="006D28B5" w:rsidRPr="006D28B5" w:rsidRDefault="006D28B5" w:rsidP="00ED5D9E">
      <w:pPr>
        <w:numPr>
          <w:ilvl w:val="0"/>
          <w:numId w:val="2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адвокати, които извършват доказана дейност по помощ на близките си, или на съпруга, страдащи от заболяване, за което е доказано, че води до пълна несамостоятелност.</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Вписването в регистрите води до едновременно регистриране в Националната осигурителна и спомагателна адвокатска каса.</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Националната осигурителна и спомагателна адвокатска каса, чрез собствения си регламент определя една година от датата на влизане в сила на настоящия закон, </w:t>
      </w:r>
      <w:r w:rsidRPr="006D28B5">
        <w:rPr>
          <w:rFonts w:ascii="Book Antiqua" w:eastAsia="Calibri" w:hAnsi="Book Antiqua" w:cs="Times New Roman"/>
          <w:kern w:val="0"/>
          <w:sz w:val="22"/>
          <w:szCs w:val="22"/>
          <w:lang w:val="bg-BG" w:eastAsia="en-US" w:bidi="ar-SA"/>
        </w:rPr>
        <w:lastRenderedPageBreak/>
        <w:t>минималните осигуровки, които дължат вписаните субекти, които не са достигнали параметрите за доход, евентуалните временни условия за освобождаване или за намаляване на осигуровките за лица в особено положение и евентуалното прилагане на осигурителния режим.</w:t>
      </w:r>
    </w:p>
    <w:p w:rsidR="006D28B5" w:rsidRPr="006D28B5" w:rsidRDefault="006D28B5" w:rsidP="00ED5D9E">
      <w:pPr>
        <w:numPr>
          <w:ilvl w:val="0"/>
          <w:numId w:val="2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 се допуска регистрирането в никаква друга осигурителна форма, освен ако не е доброволно и не е като алтернатива на Националната осигурителна и спомагателна адвокатска каса.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22</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Специален регистър за адвокатска защита пред висшите юрисдикции</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3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Вписването в специалния регистър за защита пред висшите юрисдикции може да се изиска от Националния Адвокатски Съвет, от лице, което е  вписано в регионална адвокатска колегия най-малко от пет години и след успешно явяване на изпит съгласно Закон № 1003 от 28 май 1936 г.  и кралски указ № 1482 от 9 юли 1936г., до който се допускат адвокати, вписани в колегията.</w:t>
      </w:r>
    </w:p>
    <w:p w:rsidR="006D28B5" w:rsidRPr="006D28B5" w:rsidRDefault="006D28B5" w:rsidP="00ED5D9E">
      <w:pPr>
        <w:numPr>
          <w:ilvl w:val="0"/>
          <w:numId w:val="3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Вписването може да бъде изискано и от лице, което е вписано в колегията  най-малко от 8 години, след това с отличен успех е посещавал Висшата школа по адвокатура, създадена и уредена с правилник на Националния Адвокатски Съвет. Правилникът може да предвижда  специфични критерии и начини на селекция за допускането и за окончателната  оценка на годността. Окончателната оценка за годността се извършва от изпитна комисия,  определена от Националния Адвокатски Съвет и състояща се от негови членове, адвокати, университетски професори и магистрати от Касационния съд.</w:t>
      </w:r>
    </w:p>
    <w:p w:rsidR="006D28B5" w:rsidRPr="006D28B5" w:rsidRDefault="006D28B5" w:rsidP="00ED5D9E">
      <w:pPr>
        <w:numPr>
          <w:ilvl w:val="0"/>
          <w:numId w:val="3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Тези, които към датата на влизане в сила на настоящия закон са записани в специалния регистър за защита пред висшите юрисдикции, запазват регистрацията си. Същевременно може да поискат регистрация и тези, които към датата на влизане в сила на настоящия закон са изпълнили изискванията за въпросната регистрация съгласно предходната нормативна база.</w:t>
      </w:r>
    </w:p>
    <w:p w:rsidR="006D28B5" w:rsidRPr="006D28B5" w:rsidRDefault="006D28B5" w:rsidP="00ED5D9E">
      <w:pPr>
        <w:numPr>
          <w:ilvl w:val="0"/>
          <w:numId w:val="3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Също така може да поискат регистрация и тези, които изпълняват изискванията по силата на предходния закон до 3 години от датата на влизане в сила на настоящия закон.</w:t>
      </w:r>
    </w:p>
    <w:p w:rsidR="006D28B5" w:rsidRPr="006D28B5" w:rsidRDefault="006D28B5" w:rsidP="00ED5D9E">
      <w:pPr>
        <w:numPr>
          <w:ilvl w:val="0"/>
          <w:numId w:val="3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член 4 на закон № 1003 от 28 май 1936г., пета алинея се заменя както следва:</w:t>
      </w: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„Обявяват се за годни кандидатите, които  са получили среден успех седем от десет при писмените изпити и при устния изпит, като във всеки един от изпитите са получили не по-малко шест от десет”.</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Адвокати на публични органи</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3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Като се запазват правата, придобити към датата на влизане на настоящия закон, адвокатите на съдебните отдели,  създадени към публичните органи, дори и преобразувани в юридически лица съгласно частното право, докато в тях участват преобладаващо публични органи, на които е осигурена пълна независимост и автономност при обслужването на юридическата дейност на организацията и подходящо финансово заплащане за извършваната професионална дейност, се </w:t>
      </w:r>
      <w:r w:rsidRPr="006D28B5">
        <w:rPr>
          <w:rFonts w:ascii="Book Antiqua" w:eastAsia="Calibri" w:hAnsi="Book Antiqua" w:cs="Times New Roman"/>
          <w:kern w:val="0"/>
          <w:sz w:val="22"/>
          <w:szCs w:val="22"/>
          <w:lang w:val="bg-BG" w:eastAsia="en-US" w:bidi="ar-SA"/>
        </w:rPr>
        <w:lastRenderedPageBreak/>
        <w:t>регистрират в специален списък, приложен към регистъра. Вписването в списъка е задължително за тези, които изпълняват дейности по член 2. В трудовия договор се гарантира самостоятелността и независимостта на техническата и интелектуална преценка на адвоката.</w:t>
      </w:r>
    </w:p>
    <w:p w:rsidR="006D28B5" w:rsidRPr="006D28B5" w:rsidRDefault="006D28B5" w:rsidP="00ED5D9E">
      <w:pPr>
        <w:numPr>
          <w:ilvl w:val="0"/>
          <w:numId w:val="3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да бъдат вписани в списъка, заинтересованите представят решение на организацията, от което е видно, че те имат постоянен правен отдел със специфичните задължения да движат правните въпроси на организацията и че въпросният специалист работи в този отдел  и изпълнява единствено такива функции;  ръководството на отдела се поверява на адвокат вписан в специалния списък, който изпълнява своите функции в съответствие с професионалните принципи на закона.</w:t>
      </w:r>
    </w:p>
    <w:p w:rsidR="006D28B5" w:rsidRDefault="006D28B5" w:rsidP="00ED5D9E">
      <w:pPr>
        <w:numPr>
          <w:ilvl w:val="0"/>
          <w:numId w:val="3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Адвокатите, които са вписани в списъка са дисциплинарно зависими от съвета на съответната колегия.</w:t>
      </w:r>
    </w:p>
    <w:p w:rsidR="006D28B5" w:rsidRPr="006D28B5" w:rsidRDefault="006D28B5" w:rsidP="006D28B5">
      <w:pPr>
        <w:spacing w:after="160" w:line="259" w:lineRule="auto"/>
        <w:ind w:left="1080"/>
        <w:jc w:val="both"/>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РАЗДЕЛ  </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III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ОРГАНИ И ФУНКЦИИ НА АДВОКАТСКИТЕ КОЛЕГИИ</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i/>
          <w:kern w:val="0"/>
          <w:sz w:val="22"/>
          <w:szCs w:val="22"/>
          <w:lang w:val="bg-BG" w:eastAsia="en-US" w:bidi="ar-SA"/>
        </w:rPr>
        <w:t xml:space="preserve">Глава </w:t>
      </w:r>
      <w:r w:rsidRPr="006D28B5">
        <w:rPr>
          <w:rFonts w:ascii="Book Antiqua" w:eastAsia="Calibri" w:hAnsi="Book Antiqua" w:cs="Times New Roman"/>
          <w:i/>
          <w:kern w:val="0"/>
          <w:sz w:val="22"/>
          <w:szCs w:val="22"/>
          <w:lang w:eastAsia="en-US" w:bidi="ar-SA"/>
        </w:rPr>
        <w:t>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Адвокатска колегия</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24</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Адвокатска колегия</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32"/>
        </w:numPr>
        <w:spacing w:after="160" w:line="259" w:lineRule="auto"/>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Адвокатите, вписани в регистрите съставляват адвокатска колегия.</w:t>
      </w:r>
    </w:p>
    <w:p w:rsidR="006D28B5" w:rsidRPr="006D28B5" w:rsidRDefault="006D28B5" w:rsidP="00ED5D9E">
      <w:pPr>
        <w:numPr>
          <w:ilvl w:val="0"/>
          <w:numId w:val="32"/>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Адвокатската колегия е съставена от регионалните  адвокатски колегии и от Националния Адвокатски съвет .</w:t>
      </w:r>
    </w:p>
    <w:p w:rsidR="006D28B5" w:rsidRPr="006D28B5" w:rsidRDefault="006D28B5" w:rsidP="00ED5D9E">
      <w:pPr>
        <w:numPr>
          <w:ilvl w:val="0"/>
          <w:numId w:val="3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и регионалните  адвокатски колегии са публични, а не икономически сдружения с характер на асоциации и са създадени, за да гарантират спазването на принципите, предвидени от настоящия закон и от правовия ред, с цел да се защитават потребителите и публичните интереси, свързани с упражняването на професията и правилното прилагане на юрисдикционнта функция. Те имат имуществена и финансова самостоятелност, финансират се изключително от вноски на членовете си, като  организационната им структура се определя със специални правилници, при спазване на законовите разпоредби и са под изключителен надзор от страна на Министъра на правосъдието.</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Глава II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Регионална колегия</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25</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Регионална адвокатска колегия</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33"/>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Към всеки съд е създадена адвокатска колегия, в която са вписани всички адвокати, които имат като основен професионален адрес в региона. Регионалната </w:t>
      </w:r>
      <w:r w:rsidRPr="006D28B5">
        <w:rPr>
          <w:rFonts w:ascii="Book Antiqua" w:eastAsia="Calibri" w:hAnsi="Book Antiqua" w:cs="Times New Roman"/>
          <w:kern w:val="0"/>
          <w:sz w:val="22"/>
          <w:szCs w:val="22"/>
          <w:lang w:val="bg-BG" w:eastAsia="en-US" w:bidi="ar-SA"/>
        </w:rPr>
        <w:lastRenderedPageBreak/>
        <w:t>колегия представлява институционално адвокатурата на местно ниво и поддържа отношенията с институциите и публичните администрации.</w:t>
      </w:r>
    </w:p>
    <w:p w:rsidR="006D28B5" w:rsidRPr="006D28B5" w:rsidRDefault="006D28B5" w:rsidP="00ED5D9E">
      <w:pPr>
        <w:numPr>
          <w:ilvl w:val="0"/>
          <w:numId w:val="3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Регистрираните адвокати,  притежаващи титла, избират членовете на съвета на колегията,  по начините определени от член 28 и въз основа на регламента, приет съгласно чл. 1.</w:t>
      </w:r>
    </w:p>
    <w:p w:rsidR="006D28B5" w:rsidRPr="006D28B5" w:rsidRDefault="006D28B5" w:rsidP="00ED5D9E">
      <w:pPr>
        <w:numPr>
          <w:ilvl w:val="0"/>
          <w:numId w:val="3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Към всеки съвет на колегията се създава  ревизионна счетоводна колегия, назначена от председателя на съда.</w:t>
      </w:r>
    </w:p>
    <w:p w:rsidR="006D28B5" w:rsidRPr="006D28B5" w:rsidRDefault="006D28B5" w:rsidP="00ED5D9E">
      <w:pPr>
        <w:numPr>
          <w:ilvl w:val="0"/>
          <w:numId w:val="3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Към всеки съвет на колегията се създава комитет за равните възможности на адвокатите, избрана по начините, определени от правилника, одобрен от съвета на колегията.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Органи на регионалната колегия и на районните колегии</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34"/>
        </w:numPr>
        <w:spacing w:after="160" w:line="259" w:lineRule="auto"/>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Органи на регионалната колегия са:</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Общо събрание на членовете;</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Съвет;</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Председател;</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Секретар;</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Ковчежник;</w:t>
      </w:r>
    </w:p>
    <w:p w:rsidR="006D28B5" w:rsidRPr="006D28B5" w:rsidRDefault="006D28B5" w:rsidP="00ED5D9E">
      <w:pPr>
        <w:numPr>
          <w:ilvl w:val="0"/>
          <w:numId w:val="35"/>
        </w:numPr>
        <w:spacing w:after="160" w:line="259" w:lineRule="auto"/>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Ревизионна колегия.</w:t>
      </w:r>
    </w:p>
    <w:p w:rsidR="006D28B5" w:rsidRPr="006D28B5" w:rsidRDefault="006D28B5" w:rsidP="00ED5D9E">
      <w:pPr>
        <w:numPr>
          <w:ilvl w:val="0"/>
          <w:numId w:val="34"/>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Председателят представлява регионалната адвокатска колегия.</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Общо събрание</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36"/>
        </w:numPr>
        <w:spacing w:after="160" w:line="259" w:lineRule="auto"/>
        <w:ind w:firstLine="360"/>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Общото събрание се състои от адвокатите, вписани в регистъра и в специалните списъци. То избира членовете на съвета; одобрява отчета за разходите и проектобюджета; дава становище по аргументите, представени за решаване от съвета; упражнява всякакви други функции, определени от професионалния регламент.</w:t>
      </w:r>
    </w:p>
    <w:p w:rsidR="006D28B5" w:rsidRPr="006D28B5" w:rsidRDefault="006D28B5" w:rsidP="00ED5D9E">
      <w:pPr>
        <w:numPr>
          <w:ilvl w:val="0"/>
          <w:numId w:val="36"/>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Общото събрание, след решение на съвета се свиква от председателя, или ако е възпрепятстван, от заместник-председателя или от член на съвета с най-дълъг стаж като член.</w:t>
      </w:r>
    </w:p>
    <w:p w:rsidR="006D28B5" w:rsidRPr="006D28B5" w:rsidRDefault="006D28B5" w:rsidP="00ED5D9E">
      <w:pPr>
        <w:numPr>
          <w:ilvl w:val="0"/>
          <w:numId w:val="36"/>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Правилата за функционирането на събранието и за неговото свикване, както и за приемане на съответните решения се определят със специален правилник, приет съгласно чл. 1 и по начините, определени от същия.</w:t>
      </w:r>
    </w:p>
    <w:p w:rsidR="006D28B5" w:rsidRPr="006D28B5" w:rsidRDefault="006D28B5" w:rsidP="00ED5D9E">
      <w:pPr>
        <w:numPr>
          <w:ilvl w:val="0"/>
          <w:numId w:val="36"/>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Обикновеното събрание се свиква най-малко веднъж годишно за одобряване на отчета за разходите и проектобюджета. Събранието за избор на съвет се свиква, за нормално подновяване, най-късно през януари, следващ датата на изтичане на мандата.</w:t>
      </w:r>
    </w:p>
    <w:p w:rsidR="006D28B5" w:rsidRPr="006D28B5" w:rsidRDefault="006D28B5" w:rsidP="00ED5D9E">
      <w:pPr>
        <w:numPr>
          <w:ilvl w:val="0"/>
          <w:numId w:val="36"/>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Съветът взима решения и за свикване на събранието всеки път, когато счете това за необходимо, или  когато това е поискано най-малко от една трета от неговите членове или най-малко една десета от вписаните в колегията.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Съвет на колегията</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37"/>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Съветът на колегията е със седалище към съда и се състои: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5 члена, ако в колегията има до 100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7 члена, ако в колегията има до 200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9 члена, ако в колегията има до 500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11 члена, ако в колегията има до 1000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15 члена, ако в колегията има до 2000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21 члена, ако в колегията има до 5000 записани;</w:t>
      </w:r>
    </w:p>
    <w:p w:rsidR="006D28B5" w:rsidRPr="006D28B5" w:rsidRDefault="006D28B5" w:rsidP="00ED5D9E">
      <w:pPr>
        <w:numPr>
          <w:ilvl w:val="0"/>
          <w:numId w:val="38"/>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25 члена, ако в колегията има над 5000 записани.</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Членовете на Съвета се избират  от записаните с таен глас въз основа на правилника приет съгласно чл. 1 и по начините, определени в същия. Правилникът трябва да предвижда, при спазване на чл. 51 на Конституцията, че подборът на лицата, които трябва да се изберат в съвета, трябва да се извършва на базата на критерий, който да осигурява баланс между половете. По- слабо представеният пол трябва да има най-малко една трета от избраните членове на съвета. Преференциалният вот трябва да предвиди възможността за изразяване на по-голям брой преференции, ако са предназначени за двата пола. Правилникът трябва да урежда начина на формирането на листите и случаите на замяна по време на мандата, за да се гарантира спазването на критерия за разпределение, предвиден в настоящата алинея. Право на глас имат всички, които са вписани в регистрите и в списъците на служителите на публичните органи, университетските преподаватели и научните сътрудници,  на пълен работен ден и вписаните в специалната секция на адвокатите, към деня предхождащ началото на изборните действия. Изключват се от правото на глас  адвокатите, които по каквато и да е причина са с прекъснати права да упражняват професията.</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Всеки избирател може да  гласова само за брой равен на две трети от членовете на съвета, които ще се избират, закръглени надолу.</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Може да се избират членове, които имат право на глас, които през предходните пет  години не са получавали  дисциплинарни санкции влезли в сила, които са по-тежки от предупреждение.</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Избрани са тези,  които са получили най-голям брой гласове. В случай на равен брой гласове, за избран се счита този член, който е записан по-рано. Ако са с еднаква дата на записване, се избира по-възрастният. Членовете на съвета не може да се избират за повече от два мандата. Може да се кандидатират отново след като са изтекли толкова години, колкото е бил предишният му мандат.</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При смърт, оставка, отпадане, постоянен ангажимент по някаква причина на един или повече членове на съвета, ще влезе първият от неизбраните, при спазване и поддържане балансът между половете. В случай на равенство на гласове, ще влезе този член, който е записан по-рано. Ако са с еднаква дата на записване, се избира по-възрастният. Съветът, след като признае случилото се, взима решение за попълването си без отлагане в рамките на 30 дни след събитието.</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Съветът се избира за четиригодишен период и действа до 31 декември на четвъртата година. Разпуснатият съвет остава  да действа, за да уреди текущите дейности до момента на встъпването на новоизбрания съвет.</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Целият съвет се разпуска, ако напуснат повече от половината от неговите членове.</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Съветът избира председател, секретар и ковчежник. При съветите с най-малко 15 члена, съветът може да избере и заместник-председател. За всяка от тези длъжности се избира членът, получил най-голям брой гласове. В случай на равенство на гласовете за председател, заместник-председател, секретар и ковчежник се избира този член, който е записан по-рано. Ако са с еднаква дата на записване, се избира по-възрастният.</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Длъжността член на съвета е несъвместима с длъжността член на националния съвет, член на Управителния съвет и на Комитета на делегатите на Националната осигурителна и помощна адвокатска каса, както и ако е член на регионален дисциплинарен съвет. Избраният, който се окаже в положение на несъвместимост трябва да избере една от длъжностите в рамките на 30 дни от датата на обявяването. В случай, че не вземе решение, автоматично се освобождава от длъжността, която е заемал по-рано. На членовете на съвета,  за времето през което заемат длъжността не може да се възлагат задачи от страна на регионалните магистрати.</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За да бъдат валидни събранията на съвета е необходимо присъствието на болшинството от членовете. За да бъдат валидни решенията е необходимо абсолютно мнозинство от гласовете на присъстващите.</w:t>
      </w:r>
    </w:p>
    <w:p w:rsidR="006D28B5" w:rsidRPr="006D28B5" w:rsidRDefault="006D28B5" w:rsidP="00ED5D9E">
      <w:pPr>
        <w:numPr>
          <w:ilvl w:val="0"/>
          <w:numId w:val="37"/>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Срещу резултатите от избора за подновяване на новия Съвет на колегията, всеки един адвокат, член на колегията може да подаде жалба пред Националния Адвокатски  Съвет до 10 дни след обявяването. Подаването на жалба не спира влизането в длъжност на новия съвет.</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29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Задачи и прерогативи на съвета</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Съветът:</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Се грижи за поддръжката на съсловните регистри, списъците и регистрите;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Одобрява вътрешните правилници, регламентите по въпроси, които не се регулират Националния Адвокатски Съвет, и тези които са предвидени като тяхно допълнение;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Надзирава правилното и ефективно изпълнение на адвокатския стаж. За тази цел, по начините предвидени от регламента на Националния Адвокатски Съвет създава и организира адвокатски школи, разпространява и подкрепя инициативи имащи за цел да </w:t>
      </w:r>
      <w:r w:rsidRPr="006D28B5">
        <w:rPr>
          <w:rFonts w:ascii="Book Antiqua" w:eastAsia="Calibri" w:hAnsi="Book Antiqua" w:cs="Times New Roman"/>
          <w:kern w:val="0"/>
          <w:sz w:val="22"/>
          <w:szCs w:val="22"/>
          <w:lang w:val="bg-BG" w:eastAsia="en-US" w:bidi="ar-SA"/>
        </w:rPr>
        <w:lastRenderedPageBreak/>
        <w:t>направят стажа плодотворен, поддържа регистъра на практикантите, като отбелязва кои са придобили правото да заместват, издава сертификат за завършена практика;</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Организира и лансира организирането на мероприятия за подготовка, имащи за цел изпълнение на задължението за продължително усъвършенстване на членовете;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Организира и лансира  създаването на школи и курсове за специализация и съгласно член 9, алинея 3 организира курсове за получаване на титла специалист, заедно със специализираните асоциации по член 35, ал. 1, буква </w:t>
      </w:r>
      <w:r w:rsidRPr="006D28B5">
        <w:rPr>
          <w:rFonts w:ascii="Book Antiqua" w:eastAsia="Calibri" w:hAnsi="Book Antiqua" w:cs="Times New Roman"/>
          <w:kern w:val="0"/>
          <w:sz w:val="22"/>
          <w:szCs w:val="22"/>
          <w:lang w:eastAsia="en-US" w:bidi="ar-SA"/>
        </w:rPr>
        <w:t>s</w:t>
      </w:r>
      <w:r w:rsidRPr="006D28B5">
        <w:rPr>
          <w:rFonts w:ascii="Book Antiqua" w:eastAsia="Calibri" w:hAnsi="Book Antiqua" w:cs="Times New Roman"/>
          <w:kern w:val="0"/>
          <w:sz w:val="22"/>
          <w:szCs w:val="22"/>
          <w:lang w:val="ru-RU" w:eastAsia="en-US" w:bidi="ar-SA"/>
        </w:rPr>
        <w:t>);</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Контролира поведението на членовете и трябва да съобщи на регионалния дисциплинарен съвет за действия, свързани с нарушаването на юридическите права, за които е узнал съгласно разпоредбите на член 50, ал. 4; избира членове на регионалния дисциплинарен съвет в съответствие с разпоредбите на член 50;</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Контролира ефективното, продължително, обичайно и преобладаващо  упражняване на професията;</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Защитава независимостта и професионалната чест  и лансира инициативи за повишаване на културата и професионализма на членовете и да ги подпомага да осъзнават своите задължения;</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Извършва дейности, възложени от чл. 11, за да контролира непрекъснатото обучение на адвокатите;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случай на смърт или на постоянен ангажимент на някой от членовете, при поискване и за сметка на заинтересования предприема нужните действия за предаване на актовете и документите;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Може да образува арбитражни и помирителни камари и органи за алтернативно решаване на противоречията, в съответствие с регламента, приет съгласно член 1 и по начините, посочени в същия;</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Намесва се, по искане и на едната страна само в споровете, възникнали между членовете или между тях и клиентите във връзка с професионалната услуга, като   действат за уреждането им; За договореностите относно възнагражденията се съставя протокол, който се депозира в канцеларията на съда, който издава копие, което е окончателно, и съдържа съответните предписания;</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Може да организира или да участва в регионални или междурегионални съюзи между колегиите, при спазване на автономността и институалните компетенции на отделните  съюзи. Съюзите може да имат, ако е предвидено в устава, функции за обмен на мнения между регионите, с местните органи и с университетите, да се извършват консултации между съветите, които участват, може да взимат решения по  проблеми от общ интерес и да лансират и участват в дейности по професионално обучение. Всеки съюз приема собствен устав и го съобщава на Националния Адвокатски Съюз;</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Може да създава и да участва в асоциации, включително над национални, и във фондации, чийто предмет на дейност е свързан с професията или със защита на правата;</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Гарантира прилагането при адвокатската професия на член 51 на Конституцията;</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Изпълнява всички други функции, които му се полагат от закона и от правилниците;</w:t>
      </w:r>
    </w:p>
    <w:p w:rsidR="006D28B5" w:rsidRPr="006D28B5" w:rsidRDefault="006D28B5" w:rsidP="00ED5D9E">
      <w:pPr>
        <w:numPr>
          <w:ilvl w:val="0"/>
          <w:numId w:val="40"/>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Контролира правилното прилагане в района на нормите на правовия ред, като посочват нарушения и несъответствия на компетентните органи.</w:t>
      </w: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Финансовите дела и управлението на имуществото на колегията се упражняват от съвета, който ежегодно представя пред обикновеното събрание годишния финансов отчет и проектобюджета. </w:t>
      </w: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да се покрият разходите за управление и всички дейности, посочени в настоящия член, както и за всяка друга дейност, която считат за необходима за достигане на институционалните цели, за опазване ролята на адвокатурата, както и за организирането на услуги за потребителите и за по-добро изпълнение на професионалните дейности, съветът има право:</w:t>
      </w:r>
    </w:p>
    <w:p w:rsidR="006D28B5" w:rsidRPr="006D28B5" w:rsidRDefault="006D28B5" w:rsidP="00ED5D9E">
      <w:pPr>
        <w:numPr>
          <w:ilvl w:val="0"/>
          <w:numId w:val="4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Да определя и да получава годишна вноска или извънредни вноски от всички вписани в съсловните регистри, списъците или регистрите;</w:t>
      </w:r>
    </w:p>
    <w:p w:rsidR="006D28B5" w:rsidRPr="006D28B5" w:rsidRDefault="006D28B5" w:rsidP="00ED5D9E">
      <w:pPr>
        <w:numPr>
          <w:ilvl w:val="0"/>
          <w:numId w:val="4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Да определи вноски за вписване в съсловните регистри, списъците или регистрите, за издаването на удостоверения, на копия от адвокатските карти и за становища относно хонорарите.</w:t>
      </w: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Размерът на  вноските по ал. 3 е такъв, че да гарантира равновесие на баланса на съвета.</w:t>
      </w: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Съветът взима мерки за получаване на вноските по буква а) на алинея 3 и  на вноските, дължими към Националния Адвокатски Съвет, включително  във връзка с единния текст на законите за услугите относно събирането на преките данъци, по смисъла на Указа на Президента на републиката № 858 от 15 май 1963г., чрез  регистрация на вноските, дължими за съответната година.</w:t>
      </w:r>
    </w:p>
    <w:p w:rsidR="006D28B5" w:rsidRPr="006D28B5" w:rsidRDefault="006D28B5" w:rsidP="00ED5D9E">
      <w:pPr>
        <w:numPr>
          <w:ilvl w:val="0"/>
          <w:numId w:val="39"/>
        </w:numPr>
        <w:spacing w:after="160" w:line="259" w:lineRule="auto"/>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Тези, които не са внесли в определения срок годишните вноски временно са суспендирани, след оспорване на дълга и след като лично са извикани, от Съвета на колегията  с решение, което няма дисциплинарен характер. Суспендирането се отменя щом се извърши плащането.</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30</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Гише за граждани</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4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Всеки съвет създава гише за граждани,  наричано по-долу „гишето”, което има за  цел да предостави информация и съвети на гражданите за използването на професионалните услуги на адвокатите и за достъп до правосъдие.</w:t>
      </w:r>
    </w:p>
    <w:p w:rsidR="006D28B5" w:rsidRPr="006D28B5" w:rsidRDefault="006D28B5" w:rsidP="00ED5D9E">
      <w:pPr>
        <w:numPr>
          <w:ilvl w:val="0"/>
          <w:numId w:val="4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Достъпът до гишето е безплатен.</w:t>
      </w:r>
    </w:p>
    <w:p w:rsidR="006D28B5" w:rsidRPr="006D28B5" w:rsidRDefault="006D28B5" w:rsidP="00ED5D9E">
      <w:pPr>
        <w:numPr>
          <w:ilvl w:val="0"/>
          <w:numId w:val="4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определя със собствен регламент начините за достъп до гишето.</w:t>
      </w:r>
    </w:p>
    <w:p w:rsidR="006D28B5" w:rsidRPr="006D28B5" w:rsidRDefault="006D28B5" w:rsidP="00ED5D9E">
      <w:pPr>
        <w:numPr>
          <w:ilvl w:val="0"/>
          <w:numId w:val="4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Разходите, свързани с изпълнението на дейностите  на гишето са за сметка на членовете на всеки съсловен регистър, списък или регистър, в размер и по начин, определен от всеки отделен Съвет на колегия, съгласно чл. 29, ал. 3.</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Член 31</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Ревизионна колегия</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4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Ревизионната колегия се състои от трима действителни члена и един помощник, назначени от председателя на съда и избрани между адвокатите, вписани в регистъра на счетоводните ревизори.</w:t>
      </w:r>
    </w:p>
    <w:p w:rsidR="006D28B5" w:rsidRPr="006D28B5" w:rsidRDefault="006D28B5" w:rsidP="00ED5D9E">
      <w:pPr>
        <w:numPr>
          <w:ilvl w:val="0"/>
          <w:numId w:val="4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колегиите с по-малко от  3500 члена,  функцията се изпълнява само от един ревизор.</w:t>
      </w:r>
    </w:p>
    <w:p w:rsidR="006D28B5" w:rsidRPr="006D28B5" w:rsidRDefault="006D28B5" w:rsidP="00ED5D9E">
      <w:pPr>
        <w:numPr>
          <w:ilvl w:val="0"/>
          <w:numId w:val="4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Ревизорите изпълняват длъжността 4 години и може да бъдат утвърдени не повече от 2 последователни пъти.</w:t>
      </w:r>
    </w:p>
    <w:p w:rsidR="006D28B5" w:rsidRPr="006D28B5" w:rsidRDefault="006D28B5" w:rsidP="00ED5D9E">
      <w:pPr>
        <w:numPr>
          <w:ilvl w:val="0"/>
          <w:numId w:val="4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Колегията, която се председателства от  адвоката с най-голям стаж, проверява правилното управление на имуществото, като ежегодно изготвя доклад при одобряването на баланса.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32</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Дейност на съветите на колегията по комисии</w:t>
      </w:r>
    </w:p>
    <w:p w:rsidR="006D28B5" w:rsidRPr="006D28B5" w:rsidRDefault="006D28B5" w:rsidP="006D28B5">
      <w:pPr>
        <w:jc w:val="center"/>
        <w:rPr>
          <w:rFonts w:ascii="Book Antiqua" w:eastAsia="Calibri" w:hAnsi="Book Antiqua" w:cs="Times New Roman"/>
          <w:i/>
          <w:kern w:val="0"/>
          <w:sz w:val="20"/>
          <w:szCs w:val="22"/>
          <w:lang w:val="ru-RU" w:eastAsia="en-US" w:bidi="ar-SA"/>
        </w:rPr>
      </w:pPr>
    </w:p>
    <w:p w:rsidR="006D28B5" w:rsidRPr="006D28B5" w:rsidRDefault="006D28B5" w:rsidP="00ED5D9E">
      <w:pPr>
        <w:numPr>
          <w:ilvl w:val="0"/>
          <w:numId w:val="4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Съветите към колегиите, състоящи се от един или повече членове може да развиват своята дейност чрез работни комисии, състоящи се от най-малко трима членове, които трябва да присъстват на всяко събрание, за да бъдат валидни решенията.</w:t>
      </w:r>
    </w:p>
    <w:p w:rsidR="006D28B5" w:rsidRPr="006D28B5" w:rsidRDefault="006D28B5" w:rsidP="00ED5D9E">
      <w:pPr>
        <w:numPr>
          <w:ilvl w:val="0"/>
          <w:numId w:val="4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Дейността на комисиите се урежда от вътрешен правилник съгласно чл. 29, алинея 1, буква </w:t>
      </w:r>
      <w:r w:rsidRPr="006D28B5">
        <w:rPr>
          <w:rFonts w:ascii="Book Antiqua" w:eastAsia="Calibri" w:hAnsi="Book Antiqua" w:cs="Times New Roman"/>
          <w:kern w:val="0"/>
          <w:sz w:val="22"/>
          <w:szCs w:val="22"/>
          <w:lang w:eastAsia="en-US" w:bidi="ar-SA"/>
        </w:rPr>
        <w:t>b</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Правилникът може да предвижда членовете на комисиите  да бъдат избирани без да се взимат пред вид етичните въпроси, или да работят с лични данни, включително на адвокатите вписани в колегията, дори и да не са членове на Съвета на колегията.</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33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Разпускане на съвета</w:t>
      </w:r>
    </w:p>
    <w:p w:rsidR="006D28B5" w:rsidRPr="006D28B5"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45"/>
        </w:numPr>
        <w:spacing w:after="160" w:line="259" w:lineRule="auto"/>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Съветът се разпуска: </w:t>
      </w:r>
    </w:p>
    <w:p w:rsidR="006D28B5" w:rsidRPr="006D28B5" w:rsidRDefault="006D28B5" w:rsidP="00ED5D9E">
      <w:pPr>
        <w:numPr>
          <w:ilvl w:val="0"/>
          <w:numId w:val="46"/>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Ако не е в състояние на функционира редовно;</w:t>
      </w:r>
    </w:p>
    <w:p w:rsidR="006D28B5" w:rsidRPr="006D28B5" w:rsidRDefault="006D28B5" w:rsidP="00ED5D9E">
      <w:pPr>
        <w:numPr>
          <w:ilvl w:val="0"/>
          <w:numId w:val="46"/>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Ако не изпълнява задълженията си посочени в закона;</w:t>
      </w:r>
    </w:p>
    <w:p w:rsidR="006D28B5" w:rsidRPr="006D28B5" w:rsidRDefault="006D28B5" w:rsidP="00ED5D9E">
      <w:pPr>
        <w:numPr>
          <w:ilvl w:val="0"/>
          <w:numId w:val="46"/>
        </w:numPr>
        <w:spacing w:after="160" w:line="259" w:lineRule="auto"/>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Ако са налице други сериозни причини от съществен публичен интерес.</w:t>
      </w:r>
    </w:p>
    <w:p w:rsidR="006D28B5" w:rsidRPr="006D28B5" w:rsidRDefault="006D28B5" w:rsidP="00ED5D9E">
      <w:pPr>
        <w:numPr>
          <w:ilvl w:val="0"/>
          <w:numId w:val="45"/>
        </w:numPr>
        <w:spacing w:after="160" w:line="259" w:lineRule="auto"/>
        <w:ind w:firstLine="360"/>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Разпускането на съвета и избора на комисар по алинея 3 се разпореждат с указ на Министъра на правосъдието по предложение на Националния Адвокатски Съвет след предупреждение.</w:t>
      </w:r>
    </w:p>
    <w:p w:rsidR="006D28B5" w:rsidRPr="006D28B5" w:rsidRDefault="006D28B5" w:rsidP="00ED5D9E">
      <w:pPr>
        <w:numPr>
          <w:ilvl w:val="0"/>
          <w:numId w:val="4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В случай на разпускане, функциите на съвета се изпълняват от извънреден комисар, избран от Националния Адвокатски Съвет и избран между адвокатите с над 20 годишен  адвокатски стаж, който  задължително в рамките на 120 дни след датата на разпускането, свиква  събрание, за да се избере нов съвет.</w:t>
      </w:r>
    </w:p>
    <w:p w:rsidR="006D28B5" w:rsidRPr="006D28B5" w:rsidRDefault="006D28B5" w:rsidP="00ED5D9E">
      <w:pPr>
        <w:numPr>
          <w:ilvl w:val="0"/>
          <w:numId w:val="45"/>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Комисарят може да бъде подпомаган в своите функции, може да избере комитет от максимум 6 члена, избрани между вписаните в регистъра, от които единият ще изпълнява функциите на секретар.</w:t>
      </w:r>
    </w:p>
    <w:p w:rsidR="006D28B5" w:rsidRPr="006D28B5"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i/>
          <w:kern w:val="0"/>
          <w:sz w:val="22"/>
          <w:szCs w:val="22"/>
          <w:lang w:val="bg-BG" w:eastAsia="en-US" w:bidi="ar-SA"/>
        </w:rPr>
        <w:t xml:space="preserve">Глава </w:t>
      </w:r>
      <w:r w:rsidRPr="006D28B5">
        <w:rPr>
          <w:rFonts w:ascii="Book Antiqua" w:eastAsia="Calibri" w:hAnsi="Book Antiqua" w:cs="Times New Roman"/>
          <w:i/>
          <w:kern w:val="0"/>
          <w:sz w:val="22"/>
          <w:szCs w:val="22"/>
          <w:lang w:eastAsia="en-US" w:bidi="ar-SA"/>
        </w:rPr>
        <w:t>III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Национален Адвокатски Съвет</w:t>
      </w:r>
    </w:p>
    <w:p w:rsidR="006D28B5" w:rsidRPr="006D28B5"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34</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Времетраене и състав</w:t>
      </w:r>
    </w:p>
    <w:p w:rsidR="006D28B5" w:rsidRPr="006D28B5"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предвиден и уреден от членове 52 и следващите на кралски указ № 1578 от 27 ноември 1933г., преобразуван с промени в закон № 36 от 22 януари 1934 г. и от членове 59 и следващите на кралски указ № 37 от 22 януари 1934 г.  има седалище в Министерството на правосъдието и се избира за 4 години. Неговите членове не може да се избират последователно повече от 2 пъти, като се спазва балансът между половете. Напускащият съвет остава да действа, за да уреди текущите работи докато новият Съвет започне да действа.</w:t>
      </w: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Изборите за Националния Адвокатски Съвет не са валидни, ако не са представени двата пола.</w:t>
      </w: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се състои от адвокати, отговарящи на изискванията по чл. 38.  Всеки район на апелативен съд, в който броят на вписаните в колегиите е по-малък от 10 000, избира 1 член. Избран е този, който е получил най-голям брой гласове. Не може повече от два последователни мандата да бъде избиран член от един и същ район. Всеки район на апелативен съд чийто брой на вписаните в колегията е равен или по-голям от 10 000 избира двама члена;  в тези райони пръв е избран този, който е получил по-голям брой гласове, вторият избран, който е избрал  по-голям брой гласове, като се гарантира представителството между половете, и е от районна колегия, която е  различна от колегията, към която принадлежи първият избран. Във всичките колегии се гласува само за един  кандидат. При равенство на гласовете се избира кандидатът с по-голям стаж.  Изборите за членове на Националния Адвокатски Съвет трябва да се провеждат 15 дни преди изтичането на мандата на действащия Съвет, който прекратява функциите си на първото събрание на новия Съвет, което се свиква от действащия председател</w:t>
      </w: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Всеки съвет има право на един глас за всеки 100 члена, или част от 100, до 200 вписани; един глас за следващите 300 вписани; един глас за следващите 600 вписани,  800 до 2000 вписани; един глас  за следващите 1000 вписани , от 2001 до 10000 вписани  един глас за всеки 3000 вписани, над 10000.</w:t>
      </w: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избира председател, двама заместник – председатели, секретар и ковчежник, които представляват управителния съвет. Освен това избира членове на комисиите и на другите органи, предвидени от правилника.</w:t>
      </w:r>
    </w:p>
    <w:p w:rsidR="006D28B5" w:rsidRPr="006D28B5" w:rsidRDefault="006D28B5" w:rsidP="00ED5D9E">
      <w:pPr>
        <w:numPr>
          <w:ilvl w:val="0"/>
          <w:numId w:val="4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Прилагат се разпоредбите на Законов указ № 382 от 23 ноември 1944г. за всичко това, което не е изрично предвидено.</w:t>
      </w:r>
    </w:p>
    <w:p w:rsidR="006D28B5" w:rsidRPr="006D28B5" w:rsidRDefault="006D28B5" w:rsidP="006D28B5">
      <w:pPr>
        <w:jc w:val="both"/>
        <w:rPr>
          <w:rFonts w:ascii="Book Antiqua" w:eastAsia="Calibri" w:hAnsi="Book Antiqua" w:cs="Times New Roman"/>
          <w:kern w:val="0"/>
          <w:sz w:val="22"/>
          <w:szCs w:val="22"/>
          <w:lang w:val="bg-BG" w:eastAsia="en-US" w:bidi="ar-SA"/>
        </w:rPr>
      </w:pP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Член 35</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Задачи и прерогативи</w:t>
      </w:r>
    </w:p>
    <w:p w:rsidR="006D28B5" w:rsidRPr="006D28B5" w:rsidRDefault="006D28B5" w:rsidP="006D28B5">
      <w:pP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48"/>
        </w:numPr>
        <w:spacing w:after="160" w:line="259" w:lineRule="auto"/>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Е изключителен институционален представител на адвокатурата на национално ниво и движи отношенията с институциите и компетентните публични администрации;</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Приема вътрешни правилници за собственото си функциониране и, ако е необходимо, за дейността на регионалните колегии;</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Изпълнява юрисдикционна функция съгласно разпоредбите на членове от 59 до 65 на кралски указ № 37 от 22 януари 1934г.;</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Издава и периодично актуализира  етичния кодекс, като организира публикуването му и разпространението му по такъв начин, че да получи най-широка популярност, като взима мнението на регионалните съвети, включително посредством своята консултационна комисия, ръководена от председателя, или от друг член на съвета, упълномощен от него и в която влизат членове на Националния Адвокатски Съвет и от членове на съветите, определени от другите колегии, съгласно вътрешния правилник на Националния Адвокатски Съвет;</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Грижи се за поддръжката и актуализацията на специалния регистър за адвокатска защита пред висшите съдилища и изготвя националния списък на адвокатите съгласно чл. 15, ал. 5;</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Промотира дейности по координация и насочване на  съветите на регионалните колегии, за да уеднакви условията на изпълнение на професионалната дейност и на достъпа до тези услуги;</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Предлага на всеки две години на Министъра на правосъдието параметрите по чл. 13;</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Сътрудничи си с регионалните адвокатски съвети за  опазване на независимостта  професионалната чест;</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Грижи се да се изпълняват разпоредбите на член 40 за  връзките с университетите и на чл. 43 относно професионалните квалификационни курсове;</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Консултира  специалните асоциации по буква </w:t>
      </w:r>
      <w:r w:rsidRPr="006D28B5">
        <w:rPr>
          <w:rFonts w:ascii="Book Antiqua" w:eastAsia="Calibri" w:hAnsi="Book Antiqua" w:cs="Times New Roman"/>
          <w:kern w:val="0"/>
          <w:sz w:val="22"/>
          <w:szCs w:val="22"/>
          <w:lang w:val="ru-RU" w:eastAsia="en-US" w:bidi="ar-SA"/>
        </w:rPr>
        <w:t xml:space="preserve"> </w:t>
      </w:r>
      <w:r w:rsidRPr="006D28B5">
        <w:rPr>
          <w:rFonts w:ascii="Book Antiqua" w:eastAsia="Calibri" w:hAnsi="Book Antiqua" w:cs="Times New Roman"/>
          <w:kern w:val="0"/>
          <w:sz w:val="22"/>
          <w:szCs w:val="22"/>
          <w:lang w:eastAsia="en-US" w:bidi="ar-SA"/>
        </w:rPr>
        <w:t>s</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с цел да се получи становище по член 9, ал. 1;</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Изразява  становище относно  осигуровките на адвокатите;</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Одобрява отчетите и проектобюджетите свързани с неговата дейност;</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Предлага на Министъра на правосъдието да разпусне  съветите на регионалните колегии, когато са налице условията, предвидени в член 33;</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Чрез публикации информира за собствената си дейност и за аргументите, представляващи интерес за адвокатурата;</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Дава становище, по искане на Министъра на правосъдието за проектозаконите, които макар и косвено засягат адвокатската професия и управлението на правосъдието;</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 xml:space="preserve">Извършва и надзирава чрез специален правилник  упражняването на юрисдикцията, като събира данни и обработва проучвания и директни предложения, за да подпомогне по-ефективното управление на юрисдикционалните функции; </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Създава и урежда чрез специален правилник списък на специалните асоциации, които са най-широко представени, при спазване на териториалното разпределение, на демократичния ред на същите, както и предлага безплатно обучение в тази насока;</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Определя представители на категорията пред комисиите и националните и международни органи;</w:t>
      </w:r>
    </w:p>
    <w:p w:rsidR="006D28B5" w:rsidRPr="006D28B5" w:rsidRDefault="006D28B5" w:rsidP="00ED5D9E">
      <w:pPr>
        <w:numPr>
          <w:ilvl w:val="0"/>
          <w:numId w:val="49"/>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Извършва всякакви други дейности, които са им присъщи по закон и съгласно правилниците.</w:t>
      </w:r>
    </w:p>
    <w:p w:rsidR="006D28B5" w:rsidRPr="006D28B5" w:rsidRDefault="006D28B5" w:rsidP="00ED5D9E">
      <w:pPr>
        <w:numPr>
          <w:ilvl w:val="0"/>
          <w:numId w:val="48"/>
        </w:numPr>
        <w:spacing w:after="160" w:line="259" w:lineRule="auto"/>
        <w:ind w:firstLine="360"/>
        <w:jc w:val="both"/>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kern w:val="0"/>
          <w:sz w:val="22"/>
          <w:szCs w:val="22"/>
          <w:lang w:val="bg-BG" w:eastAsia="en-US" w:bidi="ar-SA"/>
        </w:rPr>
        <w:t>В необходимите граници, за покриване на разходите за своята дейност, и за да се  гарантира равнопоставеност на баланса, Националният Адвокатски Съвет е упълномощен:</w:t>
      </w:r>
    </w:p>
    <w:p w:rsidR="006D28B5" w:rsidRPr="006D28B5" w:rsidRDefault="006D28B5" w:rsidP="00ED5D9E">
      <w:pPr>
        <w:numPr>
          <w:ilvl w:val="0"/>
          <w:numId w:val="50"/>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ru-RU" w:eastAsia="en-US" w:bidi="ar-SA"/>
        </w:rPr>
        <w:t xml:space="preserve">Да </w:t>
      </w:r>
      <w:r w:rsidRPr="006D28B5">
        <w:rPr>
          <w:rFonts w:ascii="Book Antiqua" w:eastAsia="Calibri" w:hAnsi="Book Antiqua" w:cs="Times New Roman"/>
          <w:kern w:val="0"/>
          <w:sz w:val="22"/>
          <w:szCs w:val="22"/>
          <w:lang w:val="bg-BG" w:eastAsia="en-US" w:bidi="ar-SA"/>
        </w:rPr>
        <w:t>определи размера на  годишната вноска, която трябва да плащат адвокатите, вписани в регистрите и списъците;</w:t>
      </w:r>
    </w:p>
    <w:p w:rsidR="006D28B5" w:rsidRPr="006D28B5" w:rsidRDefault="006D28B5" w:rsidP="00ED5D9E">
      <w:pPr>
        <w:numPr>
          <w:ilvl w:val="0"/>
          <w:numId w:val="50"/>
        </w:numPr>
        <w:spacing w:after="160" w:line="259" w:lineRule="auto"/>
        <w:jc w:val="both"/>
        <w:rPr>
          <w:rFonts w:ascii="Book Antiqua" w:eastAsia="Calibri" w:hAnsi="Book Antiqua" w:cs="Times New Roman"/>
          <w:i/>
          <w:kern w:val="0"/>
          <w:sz w:val="22"/>
          <w:szCs w:val="22"/>
          <w:lang w:val="ru-RU" w:eastAsia="en-US" w:bidi="ar-SA"/>
        </w:rPr>
      </w:pPr>
      <w:r w:rsidRPr="006D28B5">
        <w:rPr>
          <w:rFonts w:ascii="Book Antiqua" w:eastAsia="Calibri" w:hAnsi="Book Antiqua" w:cs="Times New Roman"/>
          <w:kern w:val="0"/>
          <w:sz w:val="22"/>
          <w:szCs w:val="22"/>
          <w:lang w:val="bg-BG" w:eastAsia="en-US" w:bidi="ar-SA"/>
        </w:rPr>
        <w:t>Да определи размера на таксата за вписване и годишната вноска, която трябва да плащат  вписаните в регистъра адвокати, имащи право да се явяват пред висшите съдилища.</w:t>
      </w:r>
    </w:p>
    <w:p w:rsidR="006D28B5" w:rsidRPr="00073527" w:rsidRDefault="006D28B5" w:rsidP="00ED5D9E">
      <w:pPr>
        <w:numPr>
          <w:ilvl w:val="0"/>
          <w:numId w:val="48"/>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Събирането на годишните вноски е задача на регионалните колегии, съгласно предвиденото в правилника, приет от Националния Адвокатски Съвет.</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36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Юрисдикционална компетентност</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се произнася по жалби  срещу дисциплинарните решения, както и по отношение на съсловните регистри, списъците и регистрите и издава сертификати за завършена практика;  произнася се по жалби относно изборите на съветите на адвокатските колегии;  разрешава конфликтите за които е компетентен между регионалните колегии; изпълнява дисциплинарни функции  по отношение на своите членове,  когато компетентният регионален дисциплинарен съвет е започнал  дисциплинарно производство. Юрисдикционалната функция се извършва съгласно разпоредбите на членове от 59 до 65 на кралски указ № 37 от 22 януари 1934г.</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Заседанията на  Националния Адвокатски Съвет са публични. В тях участва, като прокурор един магистрат, с ниво не по-ниско от съветник в касацията, упълномощен от главния прокурор към Касационния съд.</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да участва в дисциплинарните процедури на Националния Адвокатски Съвет на магистратите не се плащат компенсации, командировъчни или бонове за присъствие.</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Решенията на Националния Адвокатски Съвет се обявяват  до 30 дни на заинтересования и на прокурора към апелативния съд и на съда в региона, към който </w:t>
      </w:r>
      <w:r w:rsidRPr="006D28B5">
        <w:rPr>
          <w:rFonts w:ascii="Book Antiqua" w:eastAsia="Calibri" w:hAnsi="Book Antiqua" w:cs="Times New Roman"/>
          <w:kern w:val="0"/>
          <w:sz w:val="22"/>
          <w:szCs w:val="22"/>
          <w:lang w:val="bg-BG" w:eastAsia="en-US" w:bidi="ar-SA"/>
        </w:rPr>
        <w:lastRenderedPageBreak/>
        <w:t>принадлежи заинтересованият. В същия срок се съобщават и на Съвета на колегията в същия регион.</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случаите по алинея 1 се уведомяват  заинтересованите и прокурора към Касационния съд.</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Заинтересованите и прокурорът може да подадат жалба срещу решението на Националния Адвокатски Съвет в обединените секции на Касационния съд в рамките на 30 дни от обявяването му, за некомпетентност, превишаване на правата и нарушение на закона.</w:t>
      </w:r>
    </w:p>
    <w:p w:rsidR="006D28B5" w:rsidRPr="006D28B5" w:rsidRDefault="006D28B5" w:rsidP="00ED5D9E">
      <w:pPr>
        <w:numPr>
          <w:ilvl w:val="0"/>
          <w:numId w:val="51"/>
        </w:numPr>
        <w:spacing w:after="160" w:line="259" w:lineRule="auto"/>
        <w:ind w:firstLine="360"/>
        <w:jc w:val="both"/>
        <w:rPr>
          <w:rFonts w:ascii="Book Antiqua" w:eastAsia="Calibri" w:hAnsi="Book Antiqua" w:cs="Times New Roman"/>
          <w:b/>
          <w:kern w:val="0"/>
          <w:sz w:val="22"/>
          <w:szCs w:val="22"/>
          <w:lang w:val="bg-BG" w:eastAsia="en-US" w:bidi="ar-SA"/>
        </w:rPr>
      </w:pPr>
      <w:r w:rsidRPr="006D28B5">
        <w:rPr>
          <w:rFonts w:ascii="Book Antiqua" w:eastAsia="Calibri" w:hAnsi="Book Antiqua" w:cs="Times New Roman"/>
          <w:kern w:val="0"/>
          <w:sz w:val="22"/>
          <w:szCs w:val="22"/>
          <w:lang w:val="bg-BG" w:eastAsia="en-US" w:bidi="ar-SA"/>
        </w:rPr>
        <w:t>Жалбата няма възпиращ ефект. Все пак  изпълнението може да бъде блокирано от  обединените секции на Касационния съд  на заседание, по жалба на молителя.</w:t>
      </w:r>
    </w:p>
    <w:p w:rsidR="006D28B5" w:rsidRPr="00073527" w:rsidRDefault="006D28B5" w:rsidP="00ED5D9E">
      <w:pPr>
        <w:numPr>
          <w:ilvl w:val="0"/>
          <w:numId w:val="5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случай на анулиране със сезиране, сезира се Националният Адвокатски Съвет, който трябва да се съобрази с решението на Касационния съд относно правната точка, по която е се е произнесъл.</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Член 37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Функциониране</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2"/>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се произнася по жалбите посочени в член 36, съгласно разпоредбите на членове от 59 до 65 на кралски указ № 37 от 22 януари 1934г., като прилага, ако е необходимо  разпоредбите и принципите на ГПК.</w:t>
      </w:r>
    </w:p>
    <w:p w:rsidR="006D28B5" w:rsidRPr="006D28B5" w:rsidRDefault="006D28B5" w:rsidP="00ED5D9E">
      <w:pPr>
        <w:numPr>
          <w:ilvl w:val="0"/>
          <w:numId w:val="5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 време на юридическите процедури се прилагат нормите на ГПК относно въздържанието и възраженията на съдиите. Решенията на Националния Адвокатски Съвет за протестиране на решенията на регионалните дисциплинарни съвети имат силата на съдебно решение.</w:t>
      </w:r>
    </w:p>
    <w:p w:rsidR="006D28B5" w:rsidRPr="006D28B5" w:rsidRDefault="006D28B5" w:rsidP="00ED5D9E">
      <w:pPr>
        <w:numPr>
          <w:ilvl w:val="0"/>
          <w:numId w:val="5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Счетоводният контрол и  контролът на ръководството се извършва от колегия от трима ревизори – одитори, назначени от първия председател на Касационния съд, който ги избира между вписаните в регистъра на одиторите, като назначава и двама помощник –одитори. Колегията се ръководи от члена с най-голям стаж.</w:t>
      </w:r>
    </w:p>
    <w:p w:rsidR="006D28B5" w:rsidRPr="00073527" w:rsidRDefault="006D28B5" w:rsidP="00ED5D9E">
      <w:pPr>
        <w:numPr>
          <w:ilvl w:val="0"/>
          <w:numId w:val="5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развива своята неюридическа дейност като създава работни комисии, в които евентуално участват членове извън Съвета.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38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Избираемост и несъвместимост</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Могат да бъдат избирани в Националния Адвокатски Съвет адвокатите вписани в  специалния регистър на адвокатите имащи право да се явяват пред върховните съдилища. Избрани са тези,  които са получили  най-голям брой гласове. В случай на равенство на гласовете е избран този с най- голям адвокатски стаж, а ако имат еднакъв стаж, по-възрастният от тях.</w:t>
      </w:r>
    </w:p>
    <w:p w:rsidR="006D28B5" w:rsidRPr="006D28B5" w:rsidRDefault="006D28B5" w:rsidP="00ED5D9E">
      <w:pPr>
        <w:numPr>
          <w:ilvl w:val="0"/>
          <w:numId w:val="5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 могат да бъдат избирани тези,  които през предходните 5 години са получили влязла в сила дисциплинарна санкция, макар и не окончателна, но по-тежка от забележка.</w:t>
      </w:r>
    </w:p>
    <w:p w:rsidR="006D28B5" w:rsidRPr="006D28B5" w:rsidRDefault="006D28B5" w:rsidP="00ED5D9E">
      <w:pPr>
        <w:numPr>
          <w:ilvl w:val="0"/>
          <w:numId w:val="5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Длъжността член на националния съвет е несъвместима с член на съвета и на управителния съвет и на комитета на делегатите на Националната осигурителна и помощна адвокатска каса, както и на член на регионалния дисциплинарен съвет.</w:t>
      </w:r>
    </w:p>
    <w:p w:rsidR="006D28B5" w:rsidRPr="006D28B5" w:rsidRDefault="006D28B5" w:rsidP="00ED5D9E">
      <w:pPr>
        <w:numPr>
          <w:ilvl w:val="0"/>
          <w:numId w:val="5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Избраният, който се намира в ситуация на несъвместимост трябва да избере една от   длъжностите в рамките на 30 дни  от обявяването. В случай, че не вземе решение, автоматично отпада длъжността, която е заемал първоначално.</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Глава IV</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 Национален адвокатски конгрес </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39.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Национален адвокатски конгрес</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свиква Национален адвокатски конгрес поне веднъж на три години.</w:t>
      </w:r>
    </w:p>
    <w:p w:rsidR="006D28B5" w:rsidRPr="006D28B5" w:rsidRDefault="006D28B5" w:rsidP="00ED5D9E">
      <w:pPr>
        <w:numPr>
          <w:ilvl w:val="0"/>
          <w:numId w:val="5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конгрес е най-висшият орган на италианската адвокатура при спазване на идентичността и автономността на всеки един от неговите компоненти. Обсъжда и прави предложения в областта на правосъдието и на защитата на основните права на гражданите, както и по въпроси, които се отнасят до професията на адвоката.</w:t>
      </w:r>
    </w:p>
    <w:p w:rsidR="006D28B5" w:rsidRPr="006D28B5" w:rsidRDefault="006D28B5" w:rsidP="00ED5D9E">
      <w:pPr>
        <w:numPr>
          <w:ilvl w:val="0"/>
          <w:numId w:val="5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конгрес самостоятелно определя своите правила и устав и избира  органа, който трябва да изпълни неговите решения.</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Раздел IV</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ДОСТЪП ДО АДВОКАТСКАТА ПРОФЕСИЯ</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i/>
          <w:kern w:val="0"/>
          <w:sz w:val="22"/>
          <w:szCs w:val="22"/>
          <w:lang w:val="bg-BG" w:eastAsia="en-US" w:bidi="ar-SA"/>
        </w:rPr>
      </w:pPr>
      <w:r>
        <w:rPr>
          <w:rFonts w:ascii="Book Antiqua" w:eastAsia="Calibri" w:hAnsi="Book Antiqua" w:cs="Times New Roman"/>
          <w:i/>
          <w:kern w:val="0"/>
          <w:sz w:val="22"/>
          <w:szCs w:val="22"/>
          <w:lang w:val="bg-BG" w:eastAsia="en-US" w:bidi="ar-SA"/>
        </w:rPr>
        <w:t xml:space="preserve">Глава I </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Професионален стаж</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40</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Споразумения между университетите и адвокатските колегии</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5"/>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Съветите към адвокатските колегии може да сключват споразумения, без нови по-големи разходи за публичните финанси, с университетите за регулиране на взаимоотношенията им.</w:t>
      </w:r>
    </w:p>
    <w:p w:rsidR="006D28B5" w:rsidRPr="00073527" w:rsidRDefault="006D28B5" w:rsidP="00ED5D9E">
      <w:pPr>
        <w:numPr>
          <w:ilvl w:val="0"/>
          <w:numId w:val="5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и Конференцията на деканите на факултетите по юриспруденция  насърчават, включително чрез сключване на специално споразумение, без нови или по-големи разходи за публичните финанси, пълно сътрудничество между факултетите по юриспруденция и адвокатските колегии, за преследване на целите, изложени в настоящата глава.</w:t>
      </w:r>
    </w:p>
    <w:p w:rsidR="00073527" w:rsidRDefault="00073527" w:rsidP="00073527">
      <w:pPr>
        <w:jc w:val="center"/>
        <w:rPr>
          <w:rFonts w:ascii="Book Antiqua" w:eastAsia="Calibri" w:hAnsi="Book Antiqua" w:cs="Times New Roman"/>
          <w:kern w:val="0"/>
          <w:sz w:val="22"/>
          <w:szCs w:val="22"/>
          <w:lang w:val="bg-BG" w:eastAsia="en-US" w:bidi="ar-SA"/>
        </w:rPr>
      </w:pPr>
    </w:p>
    <w:p w:rsidR="00073527" w:rsidRDefault="00073527" w:rsidP="00073527">
      <w:pPr>
        <w:jc w:val="center"/>
        <w:rPr>
          <w:rFonts w:ascii="Book Antiqua" w:eastAsia="Calibri" w:hAnsi="Book Antiqua" w:cs="Times New Roman"/>
          <w:kern w:val="0"/>
          <w:sz w:val="22"/>
          <w:szCs w:val="22"/>
          <w:lang w:val="bg-BG" w:eastAsia="en-US" w:bidi="ar-SA"/>
        </w:rPr>
      </w:pPr>
    </w:p>
    <w:p w:rsidR="00073527" w:rsidRDefault="00073527" w:rsidP="00073527">
      <w:pPr>
        <w:jc w:val="center"/>
        <w:rPr>
          <w:rFonts w:ascii="Book Antiqua" w:eastAsia="Calibri" w:hAnsi="Book Antiqua" w:cs="Times New Roman"/>
          <w:kern w:val="0"/>
          <w:sz w:val="22"/>
          <w:szCs w:val="22"/>
          <w:lang w:val="bg-BG" w:eastAsia="en-US" w:bidi="ar-SA"/>
        </w:rPr>
      </w:pPr>
    </w:p>
    <w:p w:rsidR="00073527" w:rsidRDefault="00073527" w:rsidP="00073527">
      <w:pPr>
        <w:jc w:val="center"/>
        <w:rPr>
          <w:rFonts w:ascii="Book Antiqua" w:eastAsia="Calibri" w:hAnsi="Book Antiqua" w:cs="Times New Roman"/>
          <w:kern w:val="0"/>
          <w:sz w:val="22"/>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lastRenderedPageBreak/>
        <w:t>Член 41</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Съдържание и начин на провеждане на стажа</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Професионалният стаж се състои в обучение, с теоретично и практическо съдържание на стажант – адвоката, имащо за цел той да развие нужния капацитет, за упражняване на адвокатската професия и да отвори адвокатска кантора,  както и да научи и да спазва етичните принципи и моралните правила.</w:t>
      </w: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Към съвета на колегията се поддържа регистър на стажант – адвокатите, впиването в който е условие за провеждане на професионалния стаж.</w:t>
      </w: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вписването в регистъра на стажант – адвокатите и заличаването от същия се прилагат, ако са съвместими, разпоредбите  на член 17.</w:t>
      </w: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Стажът може да се извършва едновременно с изпълняването на работа по трудов договор, както публична, така и частна, но по начин и разписание, които могат да позволят ефективното и точно изпълнение на  стажа при липса на специфични причини за конфликт на интереси.</w:t>
      </w: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Стажът се провежда непрекъснато за 18 месеца. Неговото прекъсване за повече от 6 месеца, без оправдателна причина, включително и от личен характер, води до заличаване от регистъра на практикантите, като може отново да се поиска вписване в регистъра, и решение може да се вземе след нова проверка от страна на адвокатския съвет на колегията, че отговаря на изискванията посочени от закона.</w:t>
      </w:r>
    </w:p>
    <w:p w:rsidR="006D28B5" w:rsidRPr="006D28B5" w:rsidRDefault="006D28B5" w:rsidP="00ED5D9E">
      <w:pPr>
        <w:numPr>
          <w:ilvl w:val="0"/>
          <w:numId w:val="5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Стажът може да се провежда: </w:t>
      </w:r>
    </w:p>
    <w:p w:rsidR="006D28B5" w:rsidRPr="006D28B5" w:rsidRDefault="006D28B5" w:rsidP="00ED5D9E">
      <w:pPr>
        <w:numPr>
          <w:ilvl w:val="0"/>
          <w:numId w:val="5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При адвокат, който е вписан в колегията не по-малко от 5 години;</w:t>
      </w:r>
    </w:p>
    <w:p w:rsidR="006D28B5" w:rsidRPr="006D28B5" w:rsidRDefault="006D28B5" w:rsidP="00ED5D9E">
      <w:pPr>
        <w:numPr>
          <w:ilvl w:val="0"/>
          <w:numId w:val="5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При Държавен адвокат или в съдебна служба, но не повече от 12 месеца;</w:t>
      </w:r>
    </w:p>
    <w:p w:rsidR="006D28B5" w:rsidRPr="006D28B5" w:rsidRDefault="006D28B5" w:rsidP="00ED5D9E">
      <w:pPr>
        <w:numPr>
          <w:ilvl w:val="0"/>
          <w:numId w:val="5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За не повече от 6 месеца в друга държава от Европейския съюз, при адвокати професионалисти, имащи титла равна на адвокатската и които притежават разрешение за упражняване на професията;</w:t>
      </w:r>
    </w:p>
    <w:p w:rsidR="006D28B5" w:rsidRPr="006D28B5" w:rsidRDefault="006D28B5" w:rsidP="00ED5D9E">
      <w:pPr>
        <w:numPr>
          <w:ilvl w:val="0"/>
          <w:numId w:val="57"/>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За не повече от 6 месеца, във връзка със следването за получаване на висше образование, от студентите, които редовно са записани в последния курс за получаване на висше образование по право, в случаите, предвидени в член 40. </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При всички случаи стажът трябва да се провежда за минимум 6 месеца при адвокат, вписан в адвокатска колегия или  към Адвокатурата на Държавата.</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Стажът може да се провежда и при два адвоката едновременно, след молба от страна на практиканта и след получаване на разрешение от компетентния Съвет на колегията, в случай че може да се предположи, че натоварването на единият от тях не е толкова голямо, че да позволи на стажанта да получи достатъчна подготовка.</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Без да се засягат разпоредбите на алинея 6, дипломата, получена в школите за специализация за юридическите  професии, съгласно чл. 16 на Законов указ № 398 от 17 ноември 1997 г. и следващите изменения, се взима пред вид при извършването на практиката за навлизане в професията на адвокат за един период от една година.</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Адвокатът е длъжен да гарантира стажът да протича успешно и достойно за целите на алинея 1 и  той не може да приема повече от 3 стажанта едновременно, освен ако няма издадено разрешение от компетентния съвет на колегията, като предварително се оцени професионалната дейност на молителя и организацията на работата в неговата кантора.</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Професионалният стаж не определя автоматично установяването на трудово правоотношение, дори и временно. В частните адвокатски кантори, адвокатът – стажант винаги има право на обезщетение за разходите, направени в интерес на кантората, в която провежда стажа си. По изключение в публичните органи и в Държавната адвокатура, след изтичането на първото шестмесечие, може да се приложи със специален договор на стажант – адвоката възнаграждение или компенсация за извършваната дейност в кантората, съразмерни с действителния професионален принос, даден при изпълнение на задълженията, като се вземе пред вид използването на услугите и на публичните структури, и Държавната адвокатура признава на стажант-адвоката възнаграждение за извършваната дейност, ако това е предвидено от съответните разпоредби и в границите на наличния ресурс съгласно действащото законодателство.</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По време на стажа,  стажант – адвокатът, след като изтекат 6 месеца от вписването му в регистъра на практикантите,  ако притежава диплома за висше образовани по право, може да  изпълнява професионалната дейност да замества адвоката, при който стажува, но под контрола  и отговорността  на същия, дори и да става дума за дела, които не са пряко обслужвани от същия в при гражданските дела, пред съда, пред мировия съдия и при наказателните дела в процедурите, които са от компетенция на мировия съдия, при тези за нарушения и при тези, които въз основа на законодателството, което е било в сила преди влизането в сила на законовия указ № 59 от 19 февруари 1998г. са били от компетенцията на претора.  Правоспособността започва да тече от решението за вписване в съответния регистър. Тя може да продължи максимум 5 години,  освен ако упражнението на професията  се прекъсва по причини, различни от дисциплинарна санкция и  се изпълняват всички изисквания за вписване в регистъра.</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Министърът на правосъдието  със собствен указ приема, след становище на Националния Адвокатски Съвет правилник, който урежда:</w:t>
      </w:r>
    </w:p>
    <w:p w:rsidR="006D28B5" w:rsidRPr="006D28B5" w:rsidRDefault="006D28B5" w:rsidP="00ED5D9E">
      <w:pPr>
        <w:numPr>
          <w:ilvl w:val="0"/>
          <w:numId w:val="58"/>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Начините за провеждане на стажа и съответните процедури за контрол от страна на компетентния адвокатски съвет;</w:t>
      </w:r>
    </w:p>
    <w:p w:rsidR="006D28B5" w:rsidRPr="006D28B5" w:rsidRDefault="006D28B5" w:rsidP="00ED5D9E">
      <w:pPr>
        <w:numPr>
          <w:ilvl w:val="0"/>
          <w:numId w:val="58"/>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Хипотезите, които оправдават прекъсването на стажа, като се взимат пред вид обстоятелства, свързани с възрастта,  здравето,  майчинството и бащинството на стажант – адвоката и съответните процедури за доказване на това; </w:t>
      </w:r>
    </w:p>
    <w:p w:rsidR="006D28B5" w:rsidRPr="006D28B5" w:rsidRDefault="006D28B5" w:rsidP="00ED5D9E">
      <w:pPr>
        <w:numPr>
          <w:ilvl w:val="0"/>
          <w:numId w:val="58"/>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Условията за валидност на провеждането на стажа в друга държава от Европейския съюз.</w:t>
      </w:r>
    </w:p>
    <w:p w:rsidR="006D28B5" w:rsidRPr="006D28B5" w:rsidRDefault="006D28B5" w:rsidP="00ED5D9E">
      <w:pPr>
        <w:numPr>
          <w:ilvl w:val="0"/>
          <w:numId w:val="56"/>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Стажантът може, по основателна причина да прехвърли собствената си регистрация в колегията на мястото, където възнамерява да продължи стажа си. Съветът на колегия  одобрява прехвърлянето, като преценява основателни ли са причините и издава на стажанта удостоверение за правилно проведения до момента стаж.</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lastRenderedPageBreak/>
        <w:t>Член 42</w:t>
      </w:r>
    </w:p>
    <w:p w:rsidR="006D28B5" w:rsidRPr="006D28B5" w:rsidRDefault="006D28B5" w:rsidP="006D28B5">
      <w:pPr>
        <w:jc w:val="center"/>
        <w:rPr>
          <w:rFonts w:ascii="Book Antiqua" w:eastAsia="Calibri" w:hAnsi="Book Antiqua" w:cs="Times New Roman"/>
          <w:i/>
          <w:kern w:val="0"/>
          <w:sz w:val="22"/>
          <w:szCs w:val="22"/>
          <w:lang w:eastAsia="en-US" w:bidi="ar-SA"/>
        </w:rPr>
      </w:pPr>
      <w:r w:rsidRPr="006D28B5">
        <w:rPr>
          <w:rFonts w:ascii="Book Antiqua" w:eastAsia="Calibri" w:hAnsi="Book Antiqua" w:cs="Times New Roman"/>
          <w:i/>
          <w:kern w:val="0"/>
          <w:sz w:val="22"/>
          <w:szCs w:val="22"/>
          <w:lang w:val="bg-BG" w:eastAsia="en-US" w:bidi="ar-SA"/>
        </w:rPr>
        <w:t>Дисциплинарни норми за стажантите</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073527" w:rsidRDefault="006D28B5" w:rsidP="00ED5D9E">
      <w:pPr>
        <w:numPr>
          <w:ilvl w:val="0"/>
          <w:numId w:val="5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Стажантите имат същите задължения и спазват същите етични норми както адвокатите и по  отношение на тях дисциплинарни правомощия има съвета на колегията.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Квалификационни курсове за достъп до </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 xml:space="preserve">Адвокатската професия </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6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Стажът,  освен практиката, извършвана в професионална кантора,  се състои и в задължително посещаване с добър резултат , за срок не по-кратък от 18 месеца на квалификационни курсове с професионална насоченост, провеждани от колегиите и от  адвокатските асоциации, както и от други субекти, предвидени от закона.</w:t>
      </w:r>
    </w:p>
    <w:p w:rsidR="006D28B5" w:rsidRPr="006D28B5" w:rsidRDefault="006D28B5" w:rsidP="00ED5D9E">
      <w:pPr>
        <w:numPr>
          <w:ilvl w:val="0"/>
          <w:numId w:val="6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Министърът на правосъдието, след становище на Националния Адвокатски Съвет определя с правилник: </w:t>
      </w:r>
    </w:p>
    <w:p w:rsidR="006D28B5" w:rsidRPr="006D28B5" w:rsidRDefault="006D28B5" w:rsidP="00ED5D9E">
      <w:pPr>
        <w:numPr>
          <w:ilvl w:val="0"/>
          <w:numId w:val="6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Начините и условията за организиране на образователни курсове по алинея 1 от страна на адвокатските колегии и асоциациите  на адвокатите, които  са считани за годни  да гарантират  свободата и  плурализма на предложеното обучение и на съответния индивидуален избор;</w:t>
      </w:r>
    </w:p>
    <w:p w:rsidR="006D28B5" w:rsidRPr="006D28B5" w:rsidRDefault="006D28B5" w:rsidP="00ED5D9E">
      <w:pPr>
        <w:numPr>
          <w:ilvl w:val="0"/>
          <w:numId w:val="6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Учебното съдържание  на курсовете за подготовка, което трябва да  обхваща основно преподаването на юридическия език, изготвянето на съдебни актове, техниката за обжалване на юридически решения и на административните актове, техниката за изготвяне на извънсъдебни становища и техниката на извършване на проучване;</w:t>
      </w:r>
    </w:p>
    <w:p w:rsidR="006D28B5" w:rsidRPr="006D28B5" w:rsidRDefault="006D28B5" w:rsidP="00ED5D9E">
      <w:pPr>
        <w:numPr>
          <w:ilvl w:val="0"/>
          <w:numId w:val="6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Минималната продължителност на образователните курсове,  които трябва да обхващат минимум 160  часа за целия период;</w:t>
      </w:r>
    </w:p>
    <w:p w:rsidR="006D28B5" w:rsidRPr="00073527" w:rsidRDefault="006D28B5" w:rsidP="00ED5D9E">
      <w:pPr>
        <w:numPr>
          <w:ilvl w:val="0"/>
          <w:numId w:val="61"/>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Начините и условията за посещението на образователните курсове от страна на стажант-адвокатите, както и междинните проверки и  окончателния изпит са поверени на комисия, състояща се от адвокати, магистрати и университетски преподаватели, по начин да се гарантира еднаквостта на критериите за оценка на цялата национална територия. На членовете на комисията не се изплащат компенсации, командировъчни или талони за храна.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44</w:t>
      </w:r>
    </w:p>
    <w:p w:rsid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Посещаване на съдебните служби</w:t>
      </w:r>
    </w:p>
    <w:p w:rsidR="00073527" w:rsidRPr="00073527" w:rsidRDefault="00073527" w:rsidP="006D28B5">
      <w:pPr>
        <w:jc w:val="center"/>
        <w:rPr>
          <w:rFonts w:ascii="Book Antiqua" w:eastAsia="Calibri" w:hAnsi="Book Antiqua" w:cs="Times New Roman"/>
          <w:i/>
          <w:kern w:val="0"/>
          <w:sz w:val="20"/>
          <w:szCs w:val="22"/>
          <w:lang w:val="bg-BG" w:eastAsia="en-US" w:bidi="ar-SA"/>
        </w:rPr>
      </w:pPr>
    </w:p>
    <w:p w:rsidR="006D28B5" w:rsidRPr="00073527" w:rsidRDefault="006D28B5" w:rsidP="00ED5D9E">
      <w:pPr>
        <w:numPr>
          <w:ilvl w:val="0"/>
          <w:numId w:val="6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Стажът в съдебните институции  се урежда чрез специален правилник, който трябва да бъде издаден  до една година от датата на влизане в сила на настоящия закон, от Министъра на правосъдието, след становище на Висшия Съвет на Магистратурата и на Националния Адвокатски съвет.</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45</w:t>
      </w:r>
    </w:p>
    <w:p w:rsidR="006D28B5" w:rsidRPr="00073527" w:rsidRDefault="00073527" w:rsidP="00073527">
      <w:pPr>
        <w:jc w:val="center"/>
        <w:rPr>
          <w:rFonts w:ascii="Book Antiqua" w:eastAsia="Calibri" w:hAnsi="Book Antiqua" w:cs="Times New Roman"/>
          <w:i/>
          <w:kern w:val="0"/>
          <w:sz w:val="22"/>
          <w:szCs w:val="22"/>
          <w:lang w:val="bg-BG" w:eastAsia="en-US" w:bidi="ar-SA"/>
        </w:rPr>
      </w:pPr>
      <w:r>
        <w:rPr>
          <w:rFonts w:ascii="Book Antiqua" w:eastAsia="Calibri" w:hAnsi="Book Antiqua" w:cs="Times New Roman"/>
          <w:i/>
          <w:kern w:val="0"/>
          <w:sz w:val="22"/>
          <w:szCs w:val="22"/>
          <w:lang w:val="bg-BG" w:eastAsia="en-US" w:bidi="ar-SA"/>
        </w:rPr>
        <w:t>Удостоверение за приключен стаж</w:t>
      </w:r>
    </w:p>
    <w:p w:rsidR="006D28B5" w:rsidRPr="006D28B5" w:rsidRDefault="006D28B5" w:rsidP="00ED5D9E">
      <w:pPr>
        <w:numPr>
          <w:ilvl w:val="0"/>
          <w:numId w:val="6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Съветът на колегията, в която е извършен стажът, издава съответното удостоверение.</w:t>
      </w:r>
    </w:p>
    <w:p w:rsidR="006D28B5" w:rsidRPr="006D28B5" w:rsidRDefault="006D28B5" w:rsidP="00ED5D9E">
      <w:pPr>
        <w:numPr>
          <w:ilvl w:val="0"/>
          <w:numId w:val="6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В случай на молба за прехвърляне от страна на стажант – адвоката в регистъра към друг адвокатски съвет,  съветът от който идва удостоверява за проведения стаж до датата на подаването на молбата и ако  необходимият срок за стаж е изцяло завършил, издава удостоверение ,че стажът е приключил.</w:t>
      </w:r>
    </w:p>
    <w:p w:rsidR="006D28B5" w:rsidRPr="00073527" w:rsidRDefault="006D28B5" w:rsidP="00ED5D9E">
      <w:pPr>
        <w:numPr>
          <w:ilvl w:val="0"/>
          <w:numId w:val="63"/>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Стажант – адвокатът се допуска  да се яви на Държавен изпит по местоположение на апелативния съд, в чийто регион е провел по-голямата част от стажа си. При хипотезата, че стажът е проведен на равни периоди под надзора на няколко  Адвокатски съвета, намиращи се в различни райони,  мястото за явяване на изпит ще бъде мястото, в което  е проведен първият период на стажа.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Държавен изпит</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64"/>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Държавният изпит се състои от три писмени изпита и един устен изпит.</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Писмените изпити са по теми определени от Министъра на правосъдието и имат за цел:</w:t>
      </w:r>
    </w:p>
    <w:p w:rsidR="006D28B5" w:rsidRPr="006D28B5" w:rsidRDefault="006D28B5" w:rsidP="00ED5D9E">
      <w:pPr>
        <w:numPr>
          <w:ilvl w:val="0"/>
          <w:numId w:val="6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Изготвянето на мотивирано становище, като може да се избира между два въпроса по теми от гражданския кодекс;</w:t>
      </w:r>
    </w:p>
    <w:p w:rsidR="006D28B5" w:rsidRPr="006D28B5" w:rsidRDefault="006D28B5" w:rsidP="00ED5D9E">
      <w:pPr>
        <w:numPr>
          <w:ilvl w:val="0"/>
          <w:numId w:val="6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Изготвянето на мотивирано становище, като може да се избира между два въпроса по теми от наказателния кодекс;</w:t>
      </w:r>
    </w:p>
    <w:p w:rsidR="006D28B5" w:rsidRPr="006D28B5" w:rsidRDefault="006D28B5" w:rsidP="00ED5D9E">
      <w:pPr>
        <w:numPr>
          <w:ilvl w:val="0"/>
          <w:numId w:val="65"/>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Съставяне на съдебен акт, който постулира познания по материално право и процесуално право върху предложен въпрос по тема избрана от кандидата  между частното право, наказателното право и административното право.</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 устния изпит кандидатът разяснява писмения изпит и показва познания в следните области: правен ред и етика, гражданско право, наказателно право, гражданско процесуално право, наказателно процесуално право, както и по други две области, избрани предварително от кандидата между следните: конституционно право, административно право, трудово право, търговско право, частно международно право и право на Европейския съюз, данъчно право, църковно право, съдебна система и система за отбиване на наказанията.</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оценка на всеки писмен изпит, всеки член на изпитната комисия  има десет точки; до устен изпит се допускат кандидатите, които  са получили при трите писмени изпити обща оценка от минимум 90  точки и минимална оценка за всеки изпит минимум от 30 точки.</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Комисията отбелязва положителните или отрицателни забележки при различните точки на всяка оценка, които  представляват мотивацията за оценката, което се изразява с брой, равен на сумата от оценките  за отделните компоненти. Министърът на правосъдието определя чрез жребий, групите, които ще извършват поправки на писмените изпити на кандидатите и седалищата на апелативните съдилища, където ще се оценяват писмените изпити. Устният изпит ще се извършва в същото седалище, в което се е провел писменият изпит.</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Министърът на правосъдието, след  становище на Националния Адвокатски Съвет определя с правилник начините и процедурите за провеждането на Държавния изпит и начините на оценка на писмените и устни изпити, които трябва да се извършат съгласно следните критерии:</w:t>
      </w:r>
    </w:p>
    <w:p w:rsidR="006D28B5" w:rsidRPr="006D28B5" w:rsidRDefault="006D28B5" w:rsidP="00ED5D9E">
      <w:pPr>
        <w:numPr>
          <w:ilvl w:val="0"/>
          <w:numId w:val="6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Яснота, логичност и методологична строгост на изложението;</w:t>
      </w:r>
    </w:p>
    <w:p w:rsidR="006D28B5" w:rsidRPr="006D28B5" w:rsidRDefault="006D28B5" w:rsidP="00ED5D9E">
      <w:pPr>
        <w:numPr>
          <w:ilvl w:val="0"/>
          <w:numId w:val="6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Показване на конкретни способности за разрешаване на специфични юридически проблеми;</w:t>
      </w:r>
    </w:p>
    <w:p w:rsidR="006D28B5" w:rsidRPr="006D28B5" w:rsidRDefault="006D28B5" w:rsidP="00ED5D9E">
      <w:pPr>
        <w:numPr>
          <w:ilvl w:val="0"/>
          <w:numId w:val="6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Показване на основни теоретични познания за обсъжданите правни институции;</w:t>
      </w:r>
    </w:p>
    <w:p w:rsidR="006D28B5" w:rsidRPr="006D28B5" w:rsidRDefault="006D28B5" w:rsidP="00ED5D9E">
      <w:pPr>
        <w:numPr>
          <w:ilvl w:val="0"/>
          <w:numId w:val="6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Доказване на умение да се долавят евентуалните интердисциплинарни профили;</w:t>
      </w:r>
    </w:p>
    <w:p w:rsidR="006D28B5" w:rsidRPr="006D28B5" w:rsidRDefault="006D28B5" w:rsidP="00ED5D9E">
      <w:pPr>
        <w:numPr>
          <w:ilvl w:val="0"/>
          <w:numId w:val="66"/>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Показване на познания на техниките за убеждаване и аргументиране.</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Писмените изпити се провеждат само с помощта на текстовете на законите, без коментари и юридически цитати. Те трябва да започнат в един и същи час на всички места, като часът е определен от Министъра на правосъдието с решение, с което се назначават и самите изпити. За тази цел, текстовете на законите, носени от кандидатите трябва да бъдат контролирани и прегледани  в дните преди началото на самия изпит и трябва да се поставят на масата, на която кандидатът ще държи изпит. Проверката на кандидатите трябва да започне навреме, за да може писмените изпити да започнат в часа, определен от Министъра на правосъдието.</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Кандидатите не може да носят със себе си текстове или писмени работи, включително информационни,  нито каквито и да е уреди за телекомуникация, като рискуват незабавно да бъдат изгонени от изпита с решение на председателя на комисията, след като се вземе становището на поне двама членове на комисията.</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Ако в залата, в която се провеждат изпитите се появят писания или бележки от какъвто и да е вид, направени с каквото и да е средство,  и кандидатът, който ги получава не съобщи веднага на  комисията,  той се изключва незабавно от изпита съгласно алинея 8.</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Всеки, който достави по какъвто и да е начин на един или няколко кандидата, преди или по време на изпита, текстове свързани с предложената тема се наказва, ако действието не представлява по-тежко престъпление, със затвор до три години. За фактите, посочени в настоящата алинея и в алинея 9, кандидатите се докладват на регионалния дисциплинарен съвет на компетентния регион, където  са вписани в регистъра практикантите, за да се вземат решения съгласно компетенцията им.</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устния изпит всеки член на комисията има 10 точки за всяка от темите на изпита.</w:t>
      </w:r>
    </w:p>
    <w:p w:rsidR="006D28B5" w:rsidRPr="006D28B5"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годни се считат кандидатите, които са получили резултат най-малко 30 точки за всяка тема.</w:t>
      </w:r>
    </w:p>
    <w:p w:rsidR="006D28B5" w:rsidRPr="00073527" w:rsidRDefault="006D28B5" w:rsidP="00ED5D9E">
      <w:pPr>
        <w:numPr>
          <w:ilvl w:val="0"/>
          <w:numId w:val="6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За разходите, свързани с изпълнението на процедурите по Държавния изпит по предходния член, решения се взимат  в рамките на наличния ресурс съгласно  действащото законодателство, без нови или по-големи разходи за публичните финанси. </w:t>
      </w:r>
      <w:r w:rsidRPr="006D28B5">
        <w:rPr>
          <w:rFonts w:ascii="Book Antiqua" w:eastAsia="Calibri" w:hAnsi="Book Antiqua" w:cs="Times New Roman"/>
          <w:kern w:val="0"/>
          <w:sz w:val="22"/>
          <w:szCs w:val="22"/>
          <w:lang w:val="bg-BG" w:eastAsia="en-US" w:bidi="ar-SA"/>
        </w:rPr>
        <w:lastRenderedPageBreak/>
        <w:t xml:space="preserve">Естествено на хазната трябва да се плати таксата по член 1, алинея първа, буква </w:t>
      </w:r>
      <w:r w:rsidRPr="006D28B5">
        <w:rPr>
          <w:rFonts w:ascii="Book Antiqua" w:eastAsia="Calibri" w:hAnsi="Book Antiqua" w:cs="Times New Roman"/>
          <w:kern w:val="0"/>
          <w:sz w:val="22"/>
          <w:szCs w:val="22"/>
          <w:lang w:eastAsia="en-US" w:bidi="ar-SA"/>
        </w:rPr>
        <w:t>b</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xml:space="preserve"> на законов указ на Временния държавен глава № 261 от  13 септември 1946г., както е уточнен с член 2, ал. 1, буква </w:t>
      </w:r>
      <w:r w:rsidRPr="006D28B5">
        <w:rPr>
          <w:rFonts w:ascii="Book Antiqua" w:eastAsia="Calibri" w:hAnsi="Book Antiqua" w:cs="Times New Roman"/>
          <w:kern w:val="0"/>
          <w:sz w:val="22"/>
          <w:szCs w:val="22"/>
          <w:lang w:eastAsia="en-US" w:bidi="ar-SA"/>
        </w:rPr>
        <w:t>b</w:t>
      </w:r>
      <w:r w:rsidRPr="006D28B5">
        <w:rPr>
          <w:rFonts w:ascii="Book Antiqua" w:eastAsia="Calibri" w:hAnsi="Book Antiqua" w:cs="Times New Roman"/>
          <w:kern w:val="0"/>
          <w:sz w:val="22"/>
          <w:szCs w:val="22"/>
          <w:lang w:val="ru-RU" w:eastAsia="en-US" w:bidi="ar-SA"/>
        </w:rPr>
        <w:t>)</w:t>
      </w:r>
      <w:r w:rsidRPr="006D28B5">
        <w:rPr>
          <w:rFonts w:ascii="Book Antiqua" w:eastAsia="Calibri" w:hAnsi="Book Antiqua" w:cs="Times New Roman"/>
          <w:kern w:val="0"/>
          <w:sz w:val="22"/>
          <w:szCs w:val="22"/>
          <w:lang w:val="bg-BG" w:eastAsia="en-US" w:bidi="ar-SA"/>
        </w:rPr>
        <w:t xml:space="preserve"> на Председателя на Министерския съвет  от 21 декември 1990г., публикуван в Държавен вестник № 303 от 31 декември 1990г.</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Изпитни комисии</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Изпитната комисия се назначава с указ от Министъра на правосъдието и се състои от 5 действителни члена и  петима помощници, от които трима действителни члена и трима помощници са адвокати, определени от Националния Адвокатски Съвет между вписаните в специалния регистър за адвокатска дейност пред висшите юрисдикции и един от тях е председател;  един действителен член и един помощник са пенсионирани магистрати; един действителен член и един помощник са университетски професори или утвърдени научни сътрудници в областта на правото.</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Със същият  указ към всеки апелативен съд се избира една подкомисия, която има същия състав, както комисията по алинея 1.</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Към всеки апелативен съд, където броят на кандидатите го изисква, може да се създадат  по същия критерий  допълнителни подкомисии за групи до 300  кандидати.</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Функциите на секретар изпълняват един или повече служители, командировани от Министерството на правосъдието.</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Не може да бъдат включени в изпитните комисии адвокати, които са членове на адвокатските съвети или на регионален дисциплинарен съвет или на комитета на делегатите на Националната осигурителна и помощна адвокатска каса или на Националния Адвокатски Съвет.</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Адвокатите, членове на комисията, не може да бъдат избрани като членове на съвета на колегията, на регионален дисциплинарен съвет или на комитета на делегатите на Националната осигурителна и помощна адвокатска каса или на Националния Адвокатски Съвет при изборите, които са непосредствено след датата на приключване на изпълняваната длъжност.</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Започването на процедурите по изпита за правоспособност трябва да бъде своевременно обявен по начините  съдържащи се в правилника за приложение, издаден от Министъра на правосъдието до една година след  датата на влизане в сила на настоящия закон.</w:t>
      </w:r>
    </w:p>
    <w:p w:rsidR="006D28B5" w:rsidRPr="006D28B5"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Министърът на правосъдието, по искане на Националния Адвокатски Съвет може да назначи инспектори за контрол на правилното провеждане на писмените и устни изпити. Инспекторите може да участват във всеки един момент от изпита и работата на комисиите на  един или няколко региона, посочени в акта за назначаването им и да проверяват всички документи.</w:t>
      </w:r>
    </w:p>
    <w:p w:rsidR="006D28B5" w:rsidRPr="00073527" w:rsidRDefault="006D28B5" w:rsidP="00ED5D9E">
      <w:pPr>
        <w:numPr>
          <w:ilvl w:val="0"/>
          <w:numId w:val="6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След приключване на изпита за правоспособност с положителен резултат, комисията издава сертификат за вписване в съсловния регистър на адвокатите. Сертификатът е валиден  за вписване в регистрите.</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lastRenderedPageBreak/>
        <w:t>Член 48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Временни разпоредби относно професионалната практика</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6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До втората  година след датата на влизане в сила на настоящия закон, достъпът до изпит за правоспособност за изпълняване на адвокатската професия се урежда от действащите разпоредби към датата на влизане в сила на настоящия закон, като се намалява на 18 месеца периодът на стаж.</w:t>
      </w:r>
    </w:p>
    <w:p w:rsidR="006D28B5" w:rsidRPr="00073527" w:rsidRDefault="006D28B5" w:rsidP="00ED5D9E">
      <w:pPr>
        <w:numPr>
          <w:ilvl w:val="0"/>
          <w:numId w:val="6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Към член 1, ал. 1 на правилника съгласно указ на Министъра на правосъдието № 475 от 11 декември 2001г. думите: „към адвокатските професии” се заменят  от следните:  „към професията на”.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49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Временни разпоредби относно изпита</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6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първите две години от датата на влизане в сила на настоящия закон, изпитът за правоспособност при изпълняване на адвокатската професия се провежда, както по отношение на писмените и устни изпити, така и по отношение на начините  на  изпита, съгласно предишната нормативна уредба.</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073527">
      <w:pPr>
        <w:jc w:val="center"/>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 xml:space="preserve">Раздел </w:t>
      </w:r>
      <w:r w:rsidRPr="006D28B5">
        <w:rPr>
          <w:rFonts w:ascii="Book Antiqua" w:eastAsia="Calibri" w:hAnsi="Book Antiqua" w:cs="Times New Roman"/>
          <w:kern w:val="0"/>
          <w:sz w:val="22"/>
          <w:szCs w:val="22"/>
          <w:lang w:eastAsia="en-US" w:bidi="ar-SA"/>
        </w:rPr>
        <w:t>V</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ДИСЦИПЛИНАРНО ПРОИЗВОДСТВО</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i/>
          <w:kern w:val="0"/>
          <w:sz w:val="22"/>
          <w:szCs w:val="22"/>
          <w:lang w:val="bg-BG" w:eastAsia="en-US" w:bidi="ar-SA"/>
        </w:rPr>
      </w:pPr>
      <w:r>
        <w:rPr>
          <w:rFonts w:ascii="Book Antiqua" w:eastAsia="Calibri" w:hAnsi="Book Antiqua" w:cs="Times New Roman"/>
          <w:i/>
          <w:kern w:val="0"/>
          <w:sz w:val="22"/>
          <w:szCs w:val="22"/>
          <w:lang w:val="bg-BG" w:eastAsia="en-US" w:bidi="ar-SA"/>
        </w:rPr>
        <w:t>Глава 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Общи разпоредби</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 xml:space="preserve">Член 50 </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Регионални дисциплинарни съвети</w:t>
      </w:r>
    </w:p>
    <w:p w:rsidR="006D28B5" w:rsidRPr="00073527" w:rsidRDefault="006D28B5" w:rsidP="006D28B5">
      <w:pPr>
        <w:jc w:val="both"/>
        <w:rPr>
          <w:rFonts w:ascii="Book Antiqua" w:eastAsia="Calibri" w:hAnsi="Book Antiqua" w:cs="Times New Roman"/>
          <w:kern w:val="0"/>
          <w:sz w:val="20"/>
          <w:szCs w:val="22"/>
          <w:lang w:val="ru-RU" w:eastAsia="en-US" w:bidi="ar-SA"/>
        </w:rPr>
      </w:pPr>
    </w:p>
    <w:p w:rsidR="006D28B5" w:rsidRPr="006D28B5" w:rsidRDefault="006D28B5" w:rsidP="00ED5D9E">
      <w:pPr>
        <w:numPr>
          <w:ilvl w:val="0"/>
          <w:numId w:val="7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Дисциплинарната власт принадлежи на регионалните дисциплинарни адвокатски съвети.</w:t>
      </w:r>
    </w:p>
    <w:p w:rsidR="006D28B5" w:rsidRPr="006D28B5" w:rsidRDefault="006D28B5" w:rsidP="00ED5D9E">
      <w:pPr>
        <w:numPr>
          <w:ilvl w:val="0"/>
          <w:numId w:val="7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Регионалният дисциплинарен  съвет се състои от членове, избрани по демократичен начин въз основа на броя на  вписаните, като се спазва представителството на половете съгласно чл. 51 на Конституцията, съгласно правилник одобрен от Националния Адвокатски Съвет. Общият брой  на членовете на регионалния съвет е равен на една трета от общата сума на членовете на адвокатските съвети в региона, ако е необходими закръглена до единица.</w:t>
      </w:r>
    </w:p>
    <w:p w:rsidR="006D28B5" w:rsidRPr="006D28B5" w:rsidRDefault="006D28B5" w:rsidP="00ED5D9E">
      <w:pPr>
        <w:numPr>
          <w:ilvl w:val="0"/>
          <w:numId w:val="7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Регионалният дисциплинарен съвет развива своята дейност в секции, състоящи се от пет основни члена и трима помощници. Не може да участват в дисциплинарните секции членове, принадлежащи  към колегията, в която е вписан професионалистът, по отношение на когото е дисциплинарното производство.</w:t>
      </w:r>
    </w:p>
    <w:p w:rsidR="006D28B5" w:rsidRPr="006D28B5" w:rsidRDefault="006D28B5" w:rsidP="00ED5D9E">
      <w:pPr>
        <w:numPr>
          <w:ilvl w:val="0"/>
          <w:numId w:val="7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е представено изложение или сигнал към съвета в колегията, или  има данни за дисциплинарно нарушение,  съветът на колегията трябва в писмена форма да уведоми члена, като  го покани да даде своите обяснения в срок от 20 дни и да предаде незабавно документите на регионалния дисциплинарен съвет, който има изключителни компетенции да извърши следващите процедурни действия.</w:t>
      </w:r>
    </w:p>
    <w:p w:rsidR="006D28B5" w:rsidRPr="00073527" w:rsidRDefault="006D28B5" w:rsidP="00ED5D9E">
      <w:pPr>
        <w:numPr>
          <w:ilvl w:val="0"/>
          <w:numId w:val="7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Правилникът за процедурата  се одобрява от Националния Адвокатски Съвет, като се вземе становището на регионалните колегии.</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51</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Дисциплинарно производство и съобщаването на този факт</w:t>
      </w:r>
    </w:p>
    <w:p w:rsidR="006D28B5" w:rsidRPr="00073527" w:rsidRDefault="006D28B5" w:rsidP="006D28B5">
      <w:pPr>
        <w:jc w:val="both"/>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7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Нарушаването на задълженията и на правилата за поведение, определени от закона или етичните норми се обсъждат от регионалните дисциплинарни съвети.</w:t>
      </w:r>
    </w:p>
    <w:p w:rsidR="006D28B5" w:rsidRPr="006D28B5" w:rsidRDefault="006D28B5" w:rsidP="00ED5D9E">
      <w:pPr>
        <w:numPr>
          <w:ilvl w:val="0"/>
          <w:numId w:val="7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Компетентен е  регионалният дисциплинарен съвет на региона, в който е записан адвокатът или практикантът, или на региона,  на чиято територия е извършен фактът, предмет на разследване или дисциплинарно производство. При всички случаи се прилага принципът за превенция, и вписване на  сведението в специален регистър съгласно чл. 58.</w:t>
      </w:r>
    </w:p>
    <w:p w:rsidR="006D28B5" w:rsidRPr="006D28B5" w:rsidRDefault="006D28B5" w:rsidP="00ED5D9E">
      <w:pPr>
        <w:numPr>
          <w:ilvl w:val="0"/>
          <w:numId w:val="71"/>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Данните за фактите, подлежащи на дисциплинарна оценка са получени. Съдебният орган е  задължен незабавно да информира съвета към компетентната адвокатска колегия когато  по отношение на член на колегията:</w:t>
      </w:r>
    </w:p>
    <w:p w:rsidR="006D28B5" w:rsidRPr="006D28B5" w:rsidRDefault="006D28B5" w:rsidP="00ED5D9E">
      <w:pPr>
        <w:numPr>
          <w:ilvl w:val="0"/>
          <w:numId w:val="72"/>
        </w:numPr>
        <w:spacing w:after="160" w:line="259" w:lineRule="auto"/>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Се извършва наказателно производство;</w:t>
      </w:r>
    </w:p>
    <w:p w:rsidR="006D28B5" w:rsidRPr="006D28B5" w:rsidRDefault="006D28B5" w:rsidP="00ED5D9E">
      <w:pPr>
        <w:numPr>
          <w:ilvl w:val="0"/>
          <w:numId w:val="7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Е разпредено да се приложат обезпечителни мерки или мерки за сигурност;</w:t>
      </w:r>
    </w:p>
    <w:p w:rsidR="006D28B5" w:rsidRPr="006D28B5" w:rsidRDefault="006D28B5" w:rsidP="00ED5D9E">
      <w:pPr>
        <w:numPr>
          <w:ilvl w:val="0"/>
          <w:numId w:val="7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Са извършени обиски или изземвания;</w:t>
      </w:r>
    </w:p>
    <w:p w:rsidR="006D28B5" w:rsidRPr="00073527" w:rsidRDefault="006D28B5" w:rsidP="00ED5D9E">
      <w:pPr>
        <w:numPr>
          <w:ilvl w:val="0"/>
          <w:numId w:val="7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Са издадени съдебни решения които определят степента на присъдата.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52</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Съдържание на решението</w:t>
      </w:r>
    </w:p>
    <w:p w:rsidR="006D28B5" w:rsidRPr="00073527"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 решението, което определя дисциплинарното производство може да се разпореди:</w:t>
      </w:r>
    </w:p>
    <w:p w:rsidR="006D28B5" w:rsidRPr="006D28B5" w:rsidRDefault="006D28B5" w:rsidP="00ED5D9E">
      <w:pPr>
        <w:numPr>
          <w:ilvl w:val="0"/>
          <w:numId w:val="7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Оправдаване с формулировката:  „няма причини за дисциплинарно производство”;</w:t>
      </w:r>
    </w:p>
    <w:p w:rsidR="006D28B5" w:rsidRPr="006D28B5" w:rsidRDefault="006D28B5" w:rsidP="00ED5D9E">
      <w:pPr>
        <w:numPr>
          <w:ilvl w:val="0"/>
          <w:numId w:val="7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Устна забележка,  която няма характер на дисциплинарна санкция, в случай на леки и оправдани нарушения;</w:t>
      </w:r>
    </w:p>
    <w:p w:rsidR="006D28B5" w:rsidRPr="00073527" w:rsidRDefault="006D28B5" w:rsidP="00ED5D9E">
      <w:pPr>
        <w:numPr>
          <w:ilvl w:val="0"/>
          <w:numId w:val="73"/>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Налагане на една от следните дисциплинарни санкции: предупреждение,  порицание, спиране изпълнението на професията от два месеца до пет години, заличаване;</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Санкции</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7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Предупреждението може да се приложи когато  оспорваният факт не е тежък и има причини да се смята, че провинилият се  няма да извърши други нарушения. Предупреждението има за цел да информира провинилият се, че  неговото поведение не съответства на етичните правила и на закона, като се приканва  да се въздържа от извършването на други нарушения.</w:t>
      </w:r>
    </w:p>
    <w:p w:rsidR="006D28B5" w:rsidRPr="006D28B5" w:rsidRDefault="006D28B5" w:rsidP="00ED5D9E">
      <w:pPr>
        <w:numPr>
          <w:ilvl w:val="0"/>
          <w:numId w:val="7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Порицанието се състои във формално обвиняване, и се прилага когато  сериозността на нарушението, степента на отговорност, предишното поведение на обвинения и неговото поведение след случката водят до извода, че  той няма да допусне друго нарушение.</w:t>
      </w:r>
    </w:p>
    <w:p w:rsidR="006D28B5" w:rsidRPr="006D28B5" w:rsidRDefault="006D28B5" w:rsidP="00ED5D9E">
      <w:pPr>
        <w:numPr>
          <w:ilvl w:val="0"/>
          <w:numId w:val="7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Спиране на професионалната дейност означава временно прекратяване упражняването на професията или на стажа и се прилага при тежки нарушения на поведението или на отговорността или когато не съществуват условия да се приложи само санкцията порицание.</w:t>
      </w:r>
    </w:p>
    <w:p w:rsidR="006D28B5" w:rsidRPr="00073527" w:rsidRDefault="006D28B5" w:rsidP="00ED5D9E">
      <w:pPr>
        <w:numPr>
          <w:ilvl w:val="0"/>
          <w:numId w:val="74"/>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Заличаването означава окончателно изключване от съсловния регистър, от списъка или регистъра и забранява вписването във всеки друг съсловен регистър, списък или регистър, с изключение на предвиденото в член 62. Заличаването се извършва при много сериозни нарушения, които правят несъвместимо присъствието на обвинения в регистъра.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54</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Връзка с наказателния процес</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7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Дисциплинарното производство се провежда  и  се решава с процедура и преценки, които са самостоятелни в сравнение с наказателния процес, който има за предмет същите факти.</w:t>
      </w:r>
    </w:p>
    <w:p w:rsidR="006D28B5" w:rsidRPr="006D28B5" w:rsidRDefault="006D28B5" w:rsidP="00ED5D9E">
      <w:pPr>
        <w:numPr>
          <w:ilvl w:val="0"/>
          <w:numId w:val="7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Ако, за да се вземе решение е необходимо да се получат актове и сведения свързани с наказателното дело, дисциплинарното производство може да бъде спряно за тази цел за неопределено време. Времетраенето на спирането не може да надвиши общо 2 години; през този период не тече и срок на давност.</w:t>
      </w:r>
    </w:p>
    <w:p w:rsidR="006D28B5" w:rsidRPr="006D28B5" w:rsidRDefault="006D28B5" w:rsidP="00ED5D9E">
      <w:pPr>
        <w:numPr>
          <w:ilvl w:val="0"/>
          <w:numId w:val="7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Ако от фактите, предмет на дисциплинарното производство се установят данни за престъпление, което може да бъде разследвано служебно, разследващият орган информира съдебните власти.</w:t>
      </w:r>
    </w:p>
    <w:p w:rsidR="006D28B5" w:rsidRPr="00073527" w:rsidRDefault="006D28B5" w:rsidP="00ED5D9E">
      <w:pPr>
        <w:numPr>
          <w:ilvl w:val="0"/>
          <w:numId w:val="7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Продължителността на допълнителното наказание към забраната за упражняване на професията,  наложено от съдебните власти на адвоката  се прибава към дисциплинарното решение за преустановяване на адвокатската дейност.</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 55</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Възобновяване на процедурата</w:t>
      </w:r>
    </w:p>
    <w:p w:rsidR="006D28B5" w:rsidRPr="00073527" w:rsidRDefault="006D28B5" w:rsidP="006D28B5">
      <w:pPr>
        <w:jc w:val="both"/>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7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Дисциплинарното производство, приключило с окончателно решение може да се възобнови:</w:t>
      </w:r>
    </w:p>
    <w:p w:rsidR="006D28B5" w:rsidRPr="006D28B5" w:rsidRDefault="006D28B5" w:rsidP="00ED5D9E">
      <w:pPr>
        <w:numPr>
          <w:ilvl w:val="0"/>
          <w:numId w:val="77"/>
        </w:numPr>
        <w:spacing w:after="160" w:line="259" w:lineRule="auto"/>
        <w:jc w:val="both"/>
        <w:rPr>
          <w:rFonts w:ascii="Book Antiqua" w:eastAsia="Calibri" w:hAnsi="Book Antiqua" w:cs="Times New Roman"/>
          <w:kern w:val="0"/>
          <w:sz w:val="22"/>
          <w:szCs w:val="22"/>
          <w:lang w:val="bg-BG" w:eastAsia="en-US" w:bidi="ar-SA"/>
        </w:rPr>
      </w:pPr>
      <w:r w:rsidRPr="006D28B5">
        <w:rPr>
          <w:rFonts w:ascii="Times New Roman" w:eastAsia="Calibri" w:hAnsi="Times New Roman" w:cs="Times New Roman"/>
          <w:kern w:val="0"/>
          <w:sz w:val="22"/>
          <w:szCs w:val="22"/>
          <w:lang w:val="bg-BG" w:eastAsia="en-US" w:bidi="ar-SA"/>
        </w:rPr>
        <w:t>А</w:t>
      </w:r>
      <w:r w:rsidRPr="006D28B5">
        <w:rPr>
          <w:rFonts w:ascii="Book Antiqua" w:eastAsia="Calibri" w:hAnsi="Book Antiqua" w:cs="Times New Roman"/>
          <w:kern w:val="0"/>
          <w:sz w:val="22"/>
          <w:szCs w:val="22"/>
          <w:lang w:val="bg-BG" w:eastAsia="en-US" w:bidi="ar-SA"/>
        </w:rPr>
        <w:t>ко е наложено дисциплинарно наказание и за същите факти, съдебната власт е издала оправдателна присъда, тъй като фактът не съществува или защото обвиненият не го е извършил. В този случай производството се възобновява и трябва да се обяви  и дисциплинарно оправдаване;</w:t>
      </w:r>
    </w:p>
    <w:p w:rsidR="006D28B5" w:rsidRPr="006D28B5" w:rsidRDefault="006D28B5" w:rsidP="00ED5D9E">
      <w:pPr>
        <w:numPr>
          <w:ilvl w:val="0"/>
          <w:numId w:val="77"/>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Ако е бил дисциплинарно оправдан, а  съдебната власт е издала осъдителна присъда за непредумишлено престъпление, базираща се на факти от значение за доказване на дисциплинарната отговорност, които са били преценени от регионалния дисциплинарен съвет. В този случай новите факти свободно се оценяват при възобновеното дисциплинарно производство.</w:t>
      </w:r>
    </w:p>
    <w:p w:rsidR="006D28B5" w:rsidRPr="006D28B5" w:rsidRDefault="006D28B5" w:rsidP="00ED5D9E">
      <w:pPr>
        <w:numPr>
          <w:ilvl w:val="0"/>
          <w:numId w:val="7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Възобновяването на дисциплинарното производство се извършва по искане на заинтересования или служебно чрез формите на обикновено производство.</w:t>
      </w:r>
    </w:p>
    <w:p w:rsidR="006D28B5" w:rsidRPr="00073527" w:rsidRDefault="006D28B5" w:rsidP="00ED5D9E">
      <w:pPr>
        <w:numPr>
          <w:ilvl w:val="0"/>
          <w:numId w:val="7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Възобновяването на производството и следващите решения са от компетенциите на регионалния дисциплинарен съвет, който е издал първото решение,  даже и ако са издадени решения по жалбата. Оценката се възлага на друга секция, различна от тази, която е издала първото решение.</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Давност на дисциплинарното действие</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78"/>
        </w:numPr>
        <w:spacing w:after="160" w:line="259" w:lineRule="auto"/>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Дисциплинарното действие изтича по давност шест години след събитието.</w:t>
      </w:r>
    </w:p>
    <w:p w:rsidR="006D28B5" w:rsidRPr="006D28B5" w:rsidRDefault="006D28B5" w:rsidP="00ED5D9E">
      <w:pPr>
        <w:numPr>
          <w:ilvl w:val="0"/>
          <w:numId w:val="7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 осъдителна присъда за непредумишлено престъпление съгласно чл. 55  давността е две години  след окончателното влизане в сила на решението за осъдителна присъда.</w:t>
      </w:r>
    </w:p>
    <w:p w:rsidR="006D28B5" w:rsidRPr="00073527" w:rsidRDefault="006D28B5" w:rsidP="00ED5D9E">
      <w:pPr>
        <w:numPr>
          <w:ilvl w:val="0"/>
          <w:numId w:val="7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Срокът на давност се прекъсва със съобщението до вписания в регистъра за информацията за престъплението. Срокът се прекъсва и от оповестяването на решението на регионалния дисциплинарен съвет и  на решението произнесено от Националния Адвокатски Съвет по жалбата. След всяко прекъсване започва да тече нов срок от  пет години. Ако действията по прекъсване са повече от един, давността започва да тече след последното прекъсване, но по никакъв начин  срокът, посочен в алинея 1 не може да бъде продължен с повече от  една четвърт. Не се брои времето на евентуалните спирания.</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57</w:t>
      </w:r>
    </w:p>
    <w:p w:rsid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Забрана за заличаване</w:t>
      </w:r>
    </w:p>
    <w:p w:rsidR="00073527" w:rsidRPr="00073527" w:rsidRDefault="00073527" w:rsidP="006D28B5">
      <w:pPr>
        <w:jc w:val="center"/>
        <w:rPr>
          <w:rFonts w:ascii="Book Antiqua" w:eastAsia="Calibri" w:hAnsi="Book Antiqua" w:cs="Times New Roman"/>
          <w:i/>
          <w:kern w:val="0"/>
          <w:sz w:val="20"/>
          <w:szCs w:val="22"/>
          <w:lang w:val="bg-BG" w:eastAsia="en-US" w:bidi="ar-SA"/>
        </w:rPr>
      </w:pPr>
    </w:p>
    <w:p w:rsidR="006D28B5" w:rsidRPr="00073527" w:rsidRDefault="006D28B5" w:rsidP="00ED5D9E">
      <w:pPr>
        <w:numPr>
          <w:ilvl w:val="0"/>
          <w:numId w:val="79"/>
        </w:numPr>
        <w:spacing w:after="160" w:line="259" w:lineRule="auto"/>
        <w:ind w:firstLine="349"/>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По време на процедурата,  от деня на изпращането на  документите  до регионалната дисциплинарна комисия не може да се вземе решение за заличаване от регистъра.</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58</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Данни за дисциплинарно нарушение  и</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фаза на предварително разследване преди процедурата</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8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След като се получат документите по член 50, алинея 4, председателят на регионалния дисциплинарен съвет без бавене вписва в специален поверителен регистър, че е получил документи относно възможно дисциплинарно производство, като посочва името на адвоката, за когото се отнасят документите. Когато има очевидна липса на основателни причини, иска от съвета да се архивират документите без формалности.</w:t>
      </w:r>
    </w:p>
    <w:p w:rsidR="006D28B5" w:rsidRPr="006D28B5" w:rsidRDefault="006D28B5" w:rsidP="00ED5D9E">
      <w:pPr>
        <w:numPr>
          <w:ilvl w:val="0"/>
          <w:numId w:val="8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Ако регионалният дисциплинарен съвет счете, че не трябва да се архивират документите, както и при всякакви други случаи,  председателят определя комисия, която трябва да вземе решение и назначава един от членовете на съвета за разследващ, като той е член  на колегия различна от тази, в която членува обвиненият. Разследващият член на съвета е отговорен за етапа на разследване преди откриване на производството;  той незабавно  съобщава на адвоката, че е започнал такъв етап чрез препоръчано писмо с обратна разписка, като му предоставя всички полезни елементи и го приканва писмено да изложи своите забележки  в рамките на 30 дни от получаването </w:t>
      </w:r>
      <w:r w:rsidRPr="006D28B5">
        <w:rPr>
          <w:rFonts w:ascii="Book Antiqua" w:eastAsia="Calibri" w:hAnsi="Book Antiqua" w:cs="Times New Roman"/>
          <w:kern w:val="0"/>
          <w:sz w:val="22"/>
          <w:szCs w:val="22"/>
          <w:lang w:val="bg-BG" w:eastAsia="en-US" w:bidi="ar-SA"/>
        </w:rPr>
        <w:lastRenderedPageBreak/>
        <w:t>на съобщението, освен това прави всички необходими за разследването проверки в срок от 6 месеца от вписването на информацията за дисциплинарното нарушение в регистъра по алинея 1.</w:t>
      </w:r>
    </w:p>
    <w:p w:rsidR="006D28B5" w:rsidRPr="006D28B5" w:rsidRDefault="006D28B5" w:rsidP="00ED5D9E">
      <w:pPr>
        <w:numPr>
          <w:ilvl w:val="0"/>
          <w:numId w:val="8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След като приключи етапът на разследването, разследващият член на съвета представя на регионалния дисциплинарен съвет мотивирано искане за архивиране или  за обвинение, като депозира папата в секретариата. Регионалният съвет  взима решение  без присъствието на разследващия член на съвета, който не може да бъде част от колегията, която взима решение.</w:t>
      </w:r>
    </w:p>
    <w:p w:rsidR="006D28B5" w:rsidRPr="00073527" w:rsidRDefault="006D28B5" w:rsidP="00ED5D9E">
      <w:pPr>
        <w:numPr>
          <w:ilvl w:val="0"/>
          <w:numId w:val="80"/>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Решението за архивиране се съобщава на адвокатския съвет на колегията, в която е записан адвокатът, са самия адвокат и на лицето, което е подало сигнала за нарушението.</w:t>
      </w:r>
    </w:p>
    <w:p w:rsidR="006D28B5" w:rsidRPr="00073527" w:rsidRDefault="00073527" w:rsidP="00073527">
      <w:pPr>
        <w:jc w:val="center"/>
        <w:rPr>
          <w:rFonts w:ascii="Book Antiqua" w:eastAsia="Calibri" w:hAnsi="Book Antiqua" w:cs="Times New Roman"/>
          <w:i/>
          <w:kern w:val="0"/>
          <w:sz w:val="22"/>
          <w:szCs w:val="22"/>
          <w:lang w:val="bg-BG" w:eastAsia="en-US" w:bidi="ar-SA"/>
        </w:rPr>
      </w:pPr>
      <w:r>
        <w:rPr>
          <w:rFonts w:ascii="Book Antiqua" w:eastAsia="Calibri" w:hAnsi="Book Antiqua" w:cs="Times New Roman"/>
          <w:i/>
          <w:kern w:val="0"/>
          <w:sz w:val="22"/>
          <w:szCs w:val="22"/>
          <w:lang w:val="bg-BG" w:eastAsia="en-US" w:bidi="ar-SA"/>
        </w:rPr>
        <w:t>Глава  II</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Производства</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59</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Дисциплинарно производство</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81"/>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Дисциплинарното производство се регулира от следните основни принципи:</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Когато регионалният дисциплинарен съвет реши да повдигне обвинение, съобщава това на обвинения и на прокурора чрез препоръчано писмо с обратна разписка;</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Съобщението изпратено до обвинения съдържа:</w:t>
      </w:r>
    </w:p>
    <w:p w:rsidR="006D28B5" w:rsidRPr="006D28B5" w:rsidRDefault="006D28B5" w:rsidP="00ED5D9E">
      <w:pPr>
        <w:numPr>
          <w:ilvl w:val="0"/>
          <w:numId w:val="83"/>
        </w:numPr>
        <w:spacing w:after="160" w:line="259" w:lineRule="auto"/>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Обвинението със посочването:</w:t>
      </w:r>
    </w:p>
    <w:p w:rsidR="006D28B5" w:rsidRPr="006D28B5" w:rsidRDefault="006D28B5" w:rsidP="00ED5D9E">
      <w:pPr>
        <w:numPr>
          <w:ilvl w:val="1"/>
          <w:numId w:val="8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 данните на обвинения и на регистрационния номер на производството;</w:t>
      </w:r>
    </w:p>
    <w:p w:rsidR="006D28B5" w:rsidRPr="006D28B5" w:rsidRDefault="006D28B5" w:rsidP="00ED5D9E">
      <w:pPr>
        <w:numPr>
          <w:ilvl w:val="1"/>
          <w:numId w:val="8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 нарушението, с посочване на нарушените закони; ако нарушенията са повече от едно, те са обозначени с букви или цифри;</w:t>
      </w:r>
    </w:p>
    <w:p w:rsidR="006D28B5" w:rsidRPr="006D28B5" w:rsidRDefault="006D28B5" w:rsidP="00ED5D9E">
      <w:pPr>
        <w:numPr>
          <w:ilvl w:val="1"/>
          <w:numId w:val="83"/>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Датата на решението с което е одобрено обвинението;</w:t>
      </w:r>
    </w:p>
    <w:p w:rsidR="006D28B5" w:rsidRPr="006D28B5" w:rsidRDefault="006D28B5" w:rsidP="00ED5D9E">
      <w:pPr>
        <w:numPr>
          <w:ilvl w:val="0"/>
          <w:numId w:val="83"/>
        </w:numPr>
        <w:spacing w:after="160" w:line="259" w:lineRule="auto"/>
        <w:ind w:firstLine="72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Съобщение, че  обвиненият в срок от 20 дни от получаване на същото има право на достъп до документите, съдържащи се в преписката, да се запознае с тях, за си направи пълно фотокопие;  има право да депозира бележки, документи и да се яви пред разследващия член на съвета при помощта на защитник, който евентуално е назначил, за да бъде изслушан и да изложи собствената си защита. Датата на разпита  се назначава веднага след като изтече отпуснатия срок за извършване на защитните дейности и се посочва в съобщението;</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След като изтече срокът, отпуснат за извършването на дейностите по защитата, разследващият член на съвета, ако поради съдържанието на защитата не  реши да предложи архивиране, иска от регионалния дисциплинарен съвет да призове обвинения на дисциплинарен процес.</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t>Призоваването на дисциплинарен процес трябва да се съобщи чрез служител по призовките най-малко 30 дни пред призоваването на обвинения и на прокурора, който има право да присъства на съдебното заседание. Призоваването съдържа:</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eastAsia="en-US" w:bidi="ar-SA"/>
        </w:rPr>
      </w:pPr>
      <w:r w:rsidRPr="006D28B5">
        <w:rPr>
          <w:rFonts w:ascii="Book Antiqua" w:eastAsia="Calibri" w:hAnsi="Book Antiqua" w:cs="Times New Roman"/>
          <w:kern w:val="0"/>
          <w:sz w:val="22"/>
          <w:szCs w:val="22"/>
          <w:lang w:val="bg-BG" w:eastAsia="en-US" w:bidi="ar-SA"/>
        </w:rPr>
        <w:lastRenderedPageBreak/>
        <w:t>Данните на обвинения;</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Изброяване в ясна и точна форма на нарушенията, като се посочват нарушените закони; ако нарушенията са повече от едно, те са обозначени с букви или цифри;</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Посочване на мястото, денят и часа на явяването пред регионалната дисциплинарна комисия за обсъждане,  с предупреждението, че обвиненият може да бъде подпомаган от защитник, и че ако не се яви без основателна причина или поради абсолютна невъзможност да се яви, производството ще продължи в негово отсъствие;</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Предупреждение, че обвиненият има право да представи документи и да посочи свидетели, с общо пояснение на обстоятелствата, при които те трябва да бъдат изслушани. Тези действия трябва да се извършат в рамките на 7 дни преди определената дата за изслушването;</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Списъкът на свидетелите, които регионалният дисциплинарен съвет възнамерява да изслуша;</w:t>
      </w:r>
    </w:p>
    <w:p w:rsidR="006D28B5" w:rsidRPr="006D28B5" w:rsidRDefault="006D28B5" w:rsidP="00ED5D9E">
      <w:pPr>
        <w:numPr>
          <w:ilvl w:val="0"/>
          <w:numId w:val="84"/>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Дата и подпис на председателя и на секретаря;</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По време на обсъждането обвиненият има право да представя документи, да разпитва или да поиска да бъдат разпитани свидетели,  да прави заявления и ако го поиска или ако се съгласи, да бъде разпитан от регионалния дисциплинарен съвет; обвиненият има право да говори последен;</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По време на обсъждането регионалният дисциплинарен съвет приема документите, представени от обвинения; изслушва свидетелите и веднага след това   и изслушва обвинения, който е поискал това или се е съгласил; пристъпва, служебно или по искане на страната към допускане и приемане на всякакви евентуални допълнителни доказателства, които са необходими или полезни на удостоверяване на фактите;</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Заявленията и документите, подадени от обвинения, съставените актове и получените документи по време на разследването и обсъждането  се използват за решението. Изложенията и сигналите относно дисциплинарното нарушение и протоколите от показанията на свидетелите, получени по време на разследването, които не са били потвърдени по някаква причина по време на дебатите, може да се използват за решението, ако лицето от което произтичат е било призовано за изслушването.</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След като приключи обсъждането, председателят обявява, че то се прекратява и дава думата на прокурора, ако присъства, на обвинения и на неговия защитник, за дискусия, която се провежда съгласно настоящата буква; обвиненият и неговият защитник при всички случаи имат думата последни;</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След като приключи дискусията, регионалният дисциплинарен съвет взима решение с болшинство,  като не присъстват прокурорът, обвиненият и неговият защитник, като гласува по темите, посочени от председателя; в случай на равенство, превес има гласът на председателя;</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Незабавно се прочита на страните диспозитивът на решението. Диспозитивът съдържа и посочване на срока за обжалване;</w:t>
      </w:r>
    </w:p>
    <w:p w:rsidR="006D28B5" w:rsidRPr="006D28B5" w:rsidRDefault="006D28B5" w:rsidP="00ED5D9E">
      <w:pPr>
        <w:numPr>
          <w:ilvl w:val="0"/>
          <w:numId w:val="8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Мотивите на решението трябва да бъдат депозирани в срок до 30 дни от датата на прочитане на диспозитива; пълно копие на решението се връчва на обвинения, на съвета на колегията, в която е вписан обвиненият, на прокурора и на генералния прокурор на републиката към апелативния съд на региона, в който се намира регионалният дисциплинарен съвет, издал решението. В случай на сложни решения, срокът за депозиране на мотивите може да се увеличи до два пъти, като това се посочва в диспозитива на решението;</w:t>
      </w:r>
    </w:p>
    <w:p w:rsidR="006D28B5" w:rsidRPr="00073527" w:rsidRDefault="006D28B5" w:rsidP="00ED5D9E">
      <w:pPr>
        <w:numPr>
          <w:ilvl w:val="0"/>
          <w:numId w:val="82"/>
        </w:numPr>
        <w:spacing w:after="160" w:line="259" w:lineRule="auto"/>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това, което не е изрично  посочено в настоящата алинея, се прилагат  разпоредбите на НПК, ако са приложими.</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60</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Спиране на професионалните права като предпазна мярка</w:t>
      </w:r>
    </w:p>
    <w:p w:rsidR="006D28B5" w:rsidRPr="00073527"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Прилагането на мярката - спиране  на упражняването на професията или на стажа може да се постанови от регионалния дисциплинарен съвет, който е компетентен да вземе решение, след предварително изслушване в следните случаи: прилагане на мярка  за неотклонение задържане или забрана на дейността,  издадени от наказателен съд и които не са обжалвани, или са потвърдени след преразглеждане или апелация; допълнително наказание към член 35 на НК, дори и  наказанието да е условна присъда, издадено чрез наказателно решение на първа инстанция;  прилагане на мярка за неотклонение задържане; присъда на първа инстанция за престъпления, предвидени в членове 372, 374, 377, 378, 381, 640 и 646 на НК, ако са извършени  при упражняване на професията или стажа, 244, 648 – 2 и 648 -3 на същия кодекс; присъда лишаване от свобода не по-малка от 3 години.</w:t>
      </w: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Прилагането на тази мярка може да бъде наложено за срок не надвишаващ една години и влиза в сила от датата на съобщаването му на заинтересования.</w:t>
      </w: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Прилагането на тази мярка губи своята ефикасност ако в срок от 6 месеца от датата на налагането й, регионалният  дисциплинарен съвет не вземе санкционно решение.</w:t>
      </w: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Прилагането на тази мярка губи своята ефикасност ако регионалният  дисциплинарен съвет реши, че няма място за дисциплинарна мярка, или реши да издаде предупреждение или порицание.</w:t>
      </w: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Прилагането на тази мярка може да бъде отменено или променено по време на действието й, служебно или по жалба на страната, ако , включително и поради настъпили обстоятелства не съответства на извършеното деяние.</w:t>
      </w:r>
    </w:p>
    <w:p w:rsidR="006D28B5" w:rsidRPr="006D28B5"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Против временното спиране на правата, заинтересованият може да подаде жалба пред Националния Адвокатски Съвет в срок от 20 дни от съобщаването, по начините, предвидени за обжалване на дисциплинарните решения.</w:t>
      </w:r>
    </w:p>
    <w:p w:rsidR="006D28B5" w:rsidRPr="00073527" w:rsidRDefault="006D28B5" w:rsidP="00ED5D9E">
      <w:pPr>
        <w:numPr>
          <w:ilvl w:val="0"/>
          <w:numId w:val="85"/>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Регионалният дисциплинарен съвет незабавно съобщава за решението на съвета на колегията, в която членува адвокатът, за да пристъпи към изпълнение.</w:t>
      </w:r>
    </w:p>
    <w:p w:rsidR="00073527" w:rsidRPr="00073527" w:rsidRDefault="00073527" w:rsidP="00073527">
      <w:pPr>
        <w:jc w:val="center"/>
        <w:rPr>
          <w:rFonts w:ascii="Book Antiqua" w:eastAsia="Calibri" w:hAnsi="Book Antiqua" w:cs="Times New Roman"/>
          <w:kern w:val="0"/>
          <w:sz w:val="20"/>
          <w:szCs w:val="22"/>
          <w:lang w:val="bg-BG" w:eastAsia="en-US" w:bidi="ar-SA"/>
        </w:rPr>
      </w:pPr>
    </w:p>
    <w:p w:rsidR="00073527" w:rsidRDefault="00073527" w:rsidP="00073527">
      <w:pPr>
        <w:jc w:val="center"/>
        <w:rPr>
          <w:rFonts w:ascii="Book Antiqua" w:eastAsia="Calibri" w:hAnsi="Book Antiqua" w:cs="Times New Roman"/>
          <w:kern w:val="0"/>
          <w:sz w:val="22"/>
          <w:szCs w:val="22"/>
          <w:lang w:val="bg-BG" w:eastAsia="en-US" w:bidi="ar-SA"/>
        </w:rPr>
      </w:pPr>
    </w:p>
    <w:p w:rsidR="006D28B5" w:rsidRPr="006D28B5" w:rsidRDefault="006D28B5" w:rsidP="00073527">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lastRenderedPageBreak/>
        <w:t>Член 61</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Обжалване</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8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Срещу решенията на регионалния дисциплинарен съвет може да се подаде жалба в  срок от 30  дни от  депозирането на решението, пред специалната дисциплинарна секция на Националния Адвокатски Съвет от страна на обвиняемия, в случай на потвърждаване на отговорността и при всяко решение, от страна на  съвета на колегията, в която членува обвиняемият, на прокурора на републиката и на генералния прокурор към апелативния съд на региона, в който се намира регионалният дисциплинарен съвет, който е издал решението.</w:t>
      </w:r>
    </w:p>
    <w:p w:rsidR="006D28B5" w:rsidRPr="006D28B5" w:rsidRDefault="006D28B5" w:rsidP="00ED5D9E">
      <w:pPr>
        <w:numPr>
          <w:ilvl w:val="0"/>
          <w:numId w:val="8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Жалбата се съобщава на прокурора и на генералния прокурор към апелативния съд, които може да подадат насрещна жалба в рамките на двадесет дни от уведомяването.</w:t>
      </w:r>
    </w:p>
    <w:p w:rsidR="006D28B5" w:rsidRPr="00073527" w:rsidRDefault="006D28B5" w:rsidP="00ED5D9E">
      <w:pPr>
        <w:numPr>
          <w:ilvl w:val="0"/>
          <w:numId w:val="86"/>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Предложението за обжалване спира изпълнението на решението</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62</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Изпълнение</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87"/>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Решението, издадено от регионалния дисциплинарен съвет, което не е обжалвано влиза в сила веднага.</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Прекратяването на правата и заличаването влизат в сила от изтичането на срока за обжалване, за решенията на регионалния дисциплинарен съвет, или от деня след съобщаването на решението на обвинения. Обвиненият е задължен да не изпълнява професията или стажа си, като няма нужда да му се отправя допълнително предупреждение.</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 прилагането на санкцията е компетентен съветът на колегията в чийто съсловен регистър или регистър е вписан обвиненият.</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Председателят на съвета на колегията, след като  бъде информиран за влязлата в сила санкция, незабавно проверява датата на съобщаване на обвинения за решението на регионалния дисциплинарен съвет и му изпраща чрез препоръчано писмо с обратна разписка съобщение, в което посочва  окончателната дата от която влиза в сила санкцията.</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случай, че е наложено спиране, заличаване или временно спиране, за това се съобщава незабавно на ръководителите на съдебните институции в региона, в който се  намира съветът на колегията, който е компетентен за изпълнение на решението, на председателите на съветите на колегиите в съответния регион и на всички вписани в съсловните регистри и регистрите, които се поддържат от съвета на въпросната адвокатска колегия.</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Копие от съобщението се залепва в офисите на  съвета на колегията, който е компетентен за изпълнението.</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Когато решението, което наляга дисциплинарна санкция или което произнася оправдателна присъда е влязло в сила  и се отнася до вписан в друга колегия, членът на </w:t>
      </w:r>
      <w:r w:rsidRPr="006D28B5">
        <w:rPr>
          <w:rFonts w:ascii="Book Antiqua" w:eastAsia="Calibri" w:hAnsi="Book Antiqua" w:cs="Times New Roman"/>
          <w:kern w:val="0"/>
          <w:sz w:val="22"/>
          <w:szCs w:val="22"/>
          <w:lang w:val="bg-BG" w:eastAsia="en-US" w:bidi="ar-SA"/>
        </w:rPr>
        <w:lastRenderedPageBreak/>
        <w:t>съвета, който е секретар съобщава на колегията, към която принадлежи адвоката, като изпраща копие на решението.</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Когато е издадена санкция за прекратяване по отношение на член на колегията, на когото за същия факт вече е приложено временно спиране, съветът на колегията служебно незабавно определя продължителността на прекратяването, като изважда вече изтърпения срок на временно спиране.</w:t>
      </w:r>
    </w:p>
    <w:p w:rsidR="006D28B5" w:rsidRPr="006D28B5"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В случаите, предвидени в алинеи 7 и 8, извадката от решението, в която се съдържа крайният срок на санкцията незабавно се съобщава на заинтересования и се съобщава на субектите по ал. 5</w:t>
      </w:r>
    </w:p>
    <w:p w:rsidR="006D28B5" w:rsidRPr="00073527" w:rsidRDefault="006D28B5" w:rsidP="00ED5D9E">
      <w:pPr>
        <w:numPr>
          <w:ilvl w:val="0"/>
          <w:numId w:val="87"/>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Професионалистът,  който е заличен, може да поиска да бъде вписан отново, след като изтекат 5 години от влизането в сила на санкционното решение, но не по- късно от една година след изтичането на този срок.</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63</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Правомощия  за контрол от страна на Националния Адвокатски Съвет</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8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може да поиска от регионалните съвети информация относно извършените дисциплинарни действия; може освен това да назначава, избирайки между  адвокатите, вписани в специалния регистър за действия пред върховните съдилища,  инспектори за контролиране правилното функциониране на регионалните дисциплинарни съвети при упражняването на функциите им в дисциплинарната сфера. Инспекторите може да проучват всички актове, включително тези,  отнасящи се до архивирани производства. Инспекторите изготвят и изпращат до Националния Адвокатски Съвет доклади за извършеното, като отправят забележки и предложения. Националният Адвокатски Съвет може да разпореди отпадането на някой член от регионалния дисциплинарен съвет. На мястото на отпадналия член влиза първият от неизбраните.</w:t>
      </w:r>
    </w:p>
    <w:p w:rsidR="006D28B5" w:rsidRPr="006D28B5" w:rsidRDefault="006D28B5" w:rsidP="00ED5D9E">
      <w:pPr>
        <w:numPr>
          <w:ilvl w:val="0"/>
          <w:numId w:val="88"/>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Аналогични права за инспекции може да се изпълняват и за текущите производства към съветите на адвокатските колегии, във връзка с преходната разпоредба, посочена в член 49.</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073527">
      <w:pPr>
        <w:jc w:val="center"/>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Раздел  VI</w:t>
      </w:r>
    </w:p>
    <w:p w:rsidR="006D28B5" w:rsidRPr="006D28B5" w:rsidRDefault="006D28B5" w:rsidP="006D28B5">
      <w:pPr>
        <w:jc w:val="center"/>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ru-RU" w:eastAsia="en-US" w:bidi="ar-SA"/>
        </w:rPr>
        <w:t>ВЪЗЛАГАНЕ НА ПРАВИТЕЛСТВОТО И ПРЕХОДНИ</w:t>
      </w:r>
    </w:p>
    <w:p w:rsidR="006D28B5" w:rsidRPr="006D28B5" w:rsidRDefault="006D28B5" w:rsidP="006D28B5">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И ЗАКЛЮЧИТЕЛНИ РАЗПОРЕДБИ</w:t>
      </w:r>
    </w:p>
    <w:p w:rsidR="006D28B5" w:rsidRPr="00073527" w:rsidRDefault="006D28B5" w:rsidP="006D28B5">
      <w:pPr>
        <w:jc w:val="center"/>
        <w:rPr>
          <w:rFonts w:ascii="Book Antiqua" w:eastAsia="Calibri" w:hAnsi="Book Antiqua" w:cs="Times New Roman"/>
          <w:kern w:val="0"/>
          <w:sz w:val="20"/>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64</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Възлагане на Правителството да изготви единен текст</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ED5D9E">
      <w:pPr>
        <w:numPr>
          <w:ilvl w:val="0"/>
          <w:numId w:val="89"/>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 правителството се възлага на приеме в срок от 24 месеца от датата на влизане в сила на настоящия закон, след становище и на Националния Адвокатски Съвет, един или няколко законови укази, съдържащи единен текст на единен текст на действащите разпоредби относно адвокатската професия, придържайки се към следните принципи и ръководни критерии:</w:t>
      </w:r>
    </w:p>
    <w:p w:rsidR="006D28B5" w:rsidRPr="006D28B5" w:rsidRDefault="006D28B5" w:rsidP="00ED5D9E">
      <w:pPr>
        <w:numPr>
          <w:ilvl w:val="0"/>
          <w:numId w:val="9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lastRenderedPageBreak/>
        <w:t>Да утвърди действието на отделните нормативни уредби, да посочи отпадналите, включително и поради несъвместимост с новите разпоредби и с тези, които, въпреки че не са влезли в единния текст, остават в сила; да приложи към единния текст списък на разпоредбите, които въпреки че не са споменати, при всички случаи са отменени;</w:t>
      </w:r>
    </w:p>
    <w:p w:rsidR="006D28B5" w:rsidRPr="006D28B5" w:rsidRDefault="006D28B5" w:rsidP="00ED5D9E">
      <w:pPr>
        <w:numPr>
          <w:ilvl w:val="0"/>
          <w:numId w:val="90"/>
        </w:numPr>
        <w:spacing w:after="160" w:line="259" w:lineRule="auto"/>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Да пристъпи към координирането на текста на действащите разпоредби, като внесе в рамките на това координиране, необходимите изменения, за да се гарантира логичната и системна последователност на материята, включително и с цел да адаптира и опрости езика на нормативните документи.</w:t>
      </w:r>
    </w:p>
    <w:p w:rsidR="006D28B5" w:rsidRPr="006D28B5" w:rsidRDefault="006D28B5" w:rsidP="00ED5D9E">
      <w:pPr>
        <w:numPr>
          <w:ilvl w:val="0"/>
          <w:numId w:val="89"/>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За да се позволи едновременното съставяне на законовите и подзаконовите разпоредби, отнасящи се до адвокатската професия, Правителството е упълномощено да изготви единен текст, в който трябва да бъдат включени по подходящ начин  действащите разпоредби както на закона, така и на правилниците.</w:t>
      </w:r>
    </w:p>
    <w:p w:rsidR="006D28B5" w:rsidRPr="00073527" w:rsidRDefault="006D28B5" w:rsidP="00ED5D9E">
      <w:pPr>
        <w:numPr>
          <w:ilvl w:val="0"/>
          <w:numId w:val="89"/>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От разпоредбите на настоящия член не трябва да произтичат нови или по-големи разходи за сметка на публичните финанси.</w:t>
      </w: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t>Член 65</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Преходни разпоредби</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91"/>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До датата на влизане в сила на разпоредбите, предвидени в настоящия закон, се прилагат, ако е необходимо и доколкото са съвместими, неотменените действащи разпоредби, дори и да не са посочени.</w:t>
      </w:r>
    </w:p>
    <w:p w:rsidR="006D28B5" w:rsidRPr="006D28B5" w:rsidRDefault="006D28B5" w:rsidP="00ED5D9E">
      <w:pPr>
        <w:numPr>
          <w:ilvl w:val="0"/>
          <w:numId w:val="91"/>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Националният Адвокатски Съвет и регионалните съвети, които се действащи към датата на влизане в сила на настоящия закон, продължават да бъдат действащи до 31 декември на годината, следваща тази дата.</w:t>
      </w:r>
    </w:p>
    <w:p w:rsidR="006D28B5" w:rsidRPr="006D28B5" w:rsidRDefault="006D28B5" w:rsidP="00ED5D9E">
      <w:pPr>
        <w:numPr>
          <w:ilvl w:val="0"/>
          <w:numId w:val="91"/>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Член 19 не се прилага  към адвокатите, които вече са вписани в регистрите към датата на влизане в сила на настоящия закон, за които продължават да действат разпоредбите на член 3, четвърта алинея на кралския законов указ № 1578 от 27 ноември 1933г., преобразуван с изменения в закон № 36 от 22 януари 1934г. и следващите изменения.</w:t>
      </w:r>
    </w:p>
    <w:p w:rsidR="006D28B5" w:rsidRPr="006D28B5" w:rsidRDefault="006D28B5" w:rsidP="00ED5D9E">
      <w:pPr>
        <w:numPr>
          <w:ilvl w:val="0"/>
          <w:numId w:val="91"/>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Несъвместимостта, съгласно чл. 28, алинея 10 между функциите на член на съвета на колегията и член на комитета на делегатите на Националната осигурителна и помощна адвокатска каса трябва да бъде отстранена до 60 дни от влизането в сила на настоящия закон.</w:t>
      </w:r>
    </w:p>
    <w:p w:rsidR="006D28B5" w:rsidRPr="006D28B5" w:rsidRDefault="006D28B5" w:rsidP="00ED5D9E">
      <w:pPr>
        <w:numPr>
          <w:ilvl w:val="0"/>
          <w:numId w:val="91"/>
        </w:numPr>
        <w:spacing w:after="160" w:line="259" w:lineRule="auto"/>
        <w:ind w:firstLine="360"/>
        <w:jc w:val="both"/>
        <w:rPr>
          <w:rFonts w:ascii="Book Antiqua" w:eastAsia="Calibri" w:hAnsi="Book Antiqua" w:cs="Times New Roman"/>
          <w:kern w:val="0"/>
          <w:sz w:val="22"/>
          <w:szCs w:val="22"/>
          <w:lang w:val="ru-RU" w:eastAsia="en-US" w:bidi="ar-SA"/>
        </w:rPr>
      </w:pPr>
      <w:r w:rsidRPr="006D28B5">
        <w:rPr>
          <w:rFonts w:ascii="Book Antiqua" w:eastAsia="Calibri" w:hAnsi="Book Antiqua" w:cs="Times New Roman"/>
          <w:kern w:val="0"/>
          <w:sz w:val="22"/>
          <w:szCs w:val="22"/>
          <w:lang w:val="bg-BG" w:eastAsia="en-US" w:bidi="ar-SA"/>
        </w:rPr>
        <w:t>Етичният кодекс трябва да се издаде максимум до една година от датата на влизането в сила на настоящия закон. Националният Адвокатски Съвет трябва да вземе становище от  регионалните адвокатски колегии и от Националната осигурителна и помощна адвокатска каса по въпросите засягащи тази област. Влизането в сила на етичния кодекс определя кои норми  вече не са в сила, въпреки че не са изрично отменени. Нормативите, съдържащи  се в етичния кодекс  се прилагат и при дисциплинарните производства, които текат в момента на влизането му в сила, ако са по-благоприятни за обвиняемия.</w:t>
      </w:r>
    </w:p>
    <w:p w:rsidR="006D28B5" w:rsidRPr="006D28B5" w:rsidRDefault="006D28B5" w:rsidP="006D28B5">
      <w:pPr>
        <w:jc w:val="both"/>
        <w:rPr>
          <w:rFonts w:ascii="Book Antiqua" w:eastAsia="Calibri" w:hAnsi="Book Antiqua" w:cs="Times New Roman"/>
          <w:kern w:val="0"/>
          <w:sz w:val="22"/>
          <w:szCs w:val="22"/>
          <w:lang w:val="bg-BG" w:eastAsia="en-US" w:bidi="ar-SA"/>
        </w:rPr>
      </w:pPr>
    </w:p>
    <w:p w:rsidR="006D28B5" w:rsidRPr="006D28B5" w:rsidRDefault="00073527" w:rsidP="00073527">
      <w:pPr>
        <w:jc w:val="center"/>
        <w:rPr>
          <w:rFonts w:ascii="Book Antiqua" w:eastAsia="Calibri" w:hAnsi="Book Antiqua" w:cs="Times New Roman"/>
          <w:kern w:val="0"/>
          <w:sz w:val="22"/>
          <w:szCs w:val="22"/>
          <w:lang w:val="bg-BG" w:eastAsia="en-US" w:bidi="ar-SA"/>
        </w:rPr>
      </w:pPr>
      <w:r>
        <w:rPr>
          <w:rFonts w:ascii="Book Antiqua" w:eastAsia="Calibri" w:hAnsi="Book Antiqua" w:cs="Times New Roman"/>
          <w:kern w:val="0"/>
          <w:sz w:val="22"/>
          <w:szCs w:val="22"/>
          <w:lang w:val="bg-BG" w:eastAsia="en-US" w:bidi="ar-SA"/>
        </w:rPr>
        <w:lastRenderedPageBreak/>
        <w:t>Член 66</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Заключителни разпоредби</w:t>
      </w:r>
    </w:p>
    <w:p w:rsidR="006D28B5" w:rsidRPr="00073527" w:rsidRDefault="006D28B5" w:rsidP="006D28B5">
      <w:pPr>
        <w:jc w:val="center"/>
        <w:rPr>
          <w:rFonts w:ascii="Book Antiqua" w:eastAsia="Calibri" w:hAnsi="Book Antiqua" w:cs="Times New Roman"/>
          <w:i/>
          <w:kern w:val="0"/>
          <w:sz w:val="20"/>
          <w:szCs w:val="22"/>
          <w:lang w:eastAsia="en-US" w:bidi="ar-SA"/>
        </w:rPr>
      </w:pPr>
    </w:p>
    <w:p w:rsidR="006D28B5" w:rsidRPr="00073527" w:rsidRDefault="006D28B5" w:rsidP="00ED5D9E">
      <w:pPr>
        <w:numPr>
          <w:ilvl w:val="0"/>
          <w:numId w:val="92"/>
        </w:numPr>
        <w:spacing w:after="160" w:line="259" w:lineRule="auto"/>
        <w:ind w:firstLine="360"/>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Регламентът относно ограничаването на вноските за обществено осигуряване по член 3 на закон № 335 от 8 август 1995г. не се прилага по отношение на осигуровките, дължими към Националната осигурителна и помощна адвокатска каса.</w:t>
      </w:r>
    </w:p>
    <w:p w:rsidR="006D28B5" w:rsidRPr="006D28B5" w:rsidRDefault="006D28B5" w:rsidP="00073527">
      <w:pPr>
        <w:jc w:val="center"/>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 xml:space="preserve">Член </w:t>
      </w:r>
      <w:r w:rsidR="00073527">
        <w:rPr>
          <w:rFonts w:ascii="Book Antiqua" w:eastAsia="Calibri" w:hAnsi="Book Antiqua" w:cs="Times New Roman"/>
          <w:kern w:val="0"/>
          <w:sz w:val="22"/>
          <w:szCs w:val="22"/>
          <w:lang w:val="bg-BG" w:eastAsia="en-US" w:bidi="ar-SA"/>
        </w:rPr>
        <w:t>67</w:t>
      </w:r>
    </w:p>
    <w:p w:rsidR="006D28B5" w:rsidRPr="006D28B5" w:rsidRDefault="006D28B5" w:rsidP="006D28B5">
      <w:pPr>
        <w:jc w:val="center"/>
        <w:rPr>
          <w:rFonts w:ascii="Book Antiqua" w:eastAsia="Calibri" w:hAnsi="Book Antiqua" w:cs="Times New Roman"/>
          <w:i/>
          <w:kern w:val="0"/>
          <w:sz w:val="22"/>
          <w:szCs w:val="22"/>
          <w:lang w:val="bg-BG" w:eastAsia="en-US" w:bidi="ar-SA"/>
        </w:rPr>
      </w:pPr>
      <w:r w:rsidRPr="006D28B5">
        <w:rPr>
          <w:rFonts w:ascii="Book Antiqua" w:eastAsia="Calibri" w:hAnsi="Book Antiqua" w:cs="Times New Roman"/>
          <w:i/>
          <w:kern w:val="0"/>
          <w:sz w:val="22"/>
          <w:szCs w:val="22"/>
          <w:lang w:val="bg-BG" w:eastAsia="en-US" w:bidi="ar-SA"/>
        </w:rPr>
        <w:t>Клауза за липса на финансови промени</w:t>
      </w:r>
    </w:p>
    <w:p w:rsidR="006D28B5" w:rsidRPr="00073527" w:rsidRDefault="006D28B5" w:rsidP="006D28B5">
      <w:pPr>
        <w:jc w:val="center"/>
        <w:rPr>
          <w:rFonts w:ascii="Book Antiqua" w:eastAsia="Calibri" w:hAnsi="Book Antiqua" w:cs="Times New Roman"/>
          <w:i/>
          <w:kern w:val="0"/>
          <w:sz w:val="20"/>
          <w:szCs w:val="22"/>
          <w:lang w:val="bg-BG" w:eastAsia="en-US" w:bidi="ar-SA"/>
        </w:rPr>
      </w:pPr>
    </w:p>
    <w:p w:rsidR="006D28B5" w:rsidRPr="006D28B5" w:rsidRDefault="006D28B5" w:rsidP="00ED5D9E">
      <w:pPr>
        <w:numPr>
          <w:ilvl w:val="0"/>
          <w:numId w:val="93"/>
        </w:numPr>
        <w:spacing w:after="160" w:line="259" w:lineRule="auto"/>
        <w:ind w:firstLine="360"/>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Разпоредбите, посочени в настоящия закон не трябва да водят до нови или по-големи разходи за сметка на публичните финанси.</w:t>
      </w:r>
    </w:p>
    <w:p w:rsidR="006D28B5" w:rsidRPr="00073527" w:rsidRDefault="006D28B5" w:rsidP="006D28B5">
      <w:pPr>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Настоящият закон, носещ Държавния печат, ще бъде включен в Официалното събрание от нормативните актове на Република Италия. Задължение  на отговорните лица е да го спазват и да изискват да бъде спазван като държавен закон.</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Представен в Рим на днешна дата, 31 декември 2012г.</w:t>
      </w:r>
    </w:p>
    <w:p w:rsidR="006D28B5" w:rsidRPr="00073527"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ab/>
      </w:r>
      <w:r w:rsidRPr="006D28B5">
        <w:rPr>
          <w:rFonts w:ascii="Book Antiqua" w:eastAsia="Calibri" w:hAnsi="Book Antiqua" w:cs="Times New Roman"/>
          <w:kern w:val="0"/>
          <w:sz w:val="22"/>
          <w:szCs w:val="22"/>
          <w:lang w:val="bg-BG" w:eastAsia="en-US" w:bidi="ar-SA"/>
        </w:rPr>
        <w:tab/>
        <w:t xml:space="preserve">Президент:  </w:t>
      </w:r>
      <w:r w:rsidRPr="006D28B5">
        <w:rPr>
          <w:rFonts w:ascii="Book Antiqua" w:eastAsia="Calibri" w:hAnsi="Book Antiqua" w:cs="Times New Roman"/>
          <w:kern w:val="0"/>
          <w:sz w:val="22"/>
          <w:szCs w:val="22"/>
          <w:lang w:val="bg-BG" w:eastAsia="en-US" w:bidi="ar-SA"/>
        </w:rPr>
        <w:tab/>
        <w:t>НАПОЛИТАНО</w:t>
      </w:r>
    </w:p>
    <w:p w:rsidR="006D28B5" w:rsidRPr="00197C28"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ab/>
      </w:r>
      <w:r w:rsidRPr="006D28B5">
        <w:rPr>
          <w:rFonts w:ascii="Book Antiqua" w:eastAsia="Calibri" w:hAnsi="Book Antiqua" w:cs="Times New Roman"/>
          <w:kern w:val="0"/>
          <w:sz w:val="22"/>
          <w:szCs w:val="22"/>
          <w:lang w:val="bg-BG" w:eastAsia="en-US" w:bidi="ar-SA"/>
        </w:rPr>
        <w:tab/>
      </w:r>
      <w:r w:rsidRPr="006D28B5">
        <w:rPr>
          <w:rFonts w:ascii="Book Antiqua" w:eastAsia="Calibri" w:hAnsi="Book Antiqua" w:cs="Times New Roman"/>
          <w:kern w:val="0"/>
          <w:sz w:val="22"/>
          <w:szCs w:val="22"/>
          <w:lang w:val="bg-BG" w:eastAsia="en-US" w:bidi="ar-SA"/>
        </w:rPr>
        <w:tab/>
      </w:r>
      <w:r w:rsidRPr="006D28B5">
        <w:rPr>
          <w:rFonts w:ascii="Book Antiqua" w:eastAsia="Calibri" w:hAnsi="Book Antiqua" w:cs="Times New Roman"/>
          <w:kern w:val="0"/>
          <w:sz w:val="22"/>
          <w:szCs w:val="22"/>
          <w:lang w:val="bg-BG" w:eastAsia="en-US" w:bidi="ar-SA"/>
        </w:rPr>
        <w:tab/>
        <w:t>Монти, Председател на Министерския съвет</w:t>
      </w:r>
    </w:p>
    <w:p w:rsidR="006D28B5" w:rsidRPr="00197C28" w:rsidRDefault="006D28B5" w:rsidP="006D28B5">
      <w:pPr>
        <w:jc w:val="both"/>
        <w:rPr>
          <w:rFonts w:ascii="Book Antiqua" w:eastAsia="Calibri" w:hAnsi="Book Antiqua" w:cs="Times New Roman"/>
          <w:kern w:val="0"/>
          <w:sz w:val="20"/>
          <w:szCs w:val="22"/>
          <w:lang w:val="bg-BG" w:eastAsia="en-US" w:bidi="ar-SA"/>
        </w:rPr>
      </w:pPr>
    </w:p>
    <w:p w:rsidR="006D28B5" w:rsidRPr="006D28B5" w:rsidRDefault="006D28B5" w:rsidP="006D28B5">
      <w:pPr>
        <w:jc w:val="both"/>
        <w:rPr>
          <w:rFonts w:ascii="Book Antiqua" w:eastAsia="Calibri" w:hAnsi="Book Antiqua" w:cs="Times New Roman"/>
          <w:kern w:val="0"/>
          <w:sz w:val="22"/>
          <w:szCs w:val="22"/>
          <w:lang w:val="bg-BG" w:eastAsia="en-US" w:bidi="ar-SA"/>
        </w:rPr>
      </w:pPr>
      <w:r w:rsidRPr="006D28B5">
        <w:rPr>
          <w:rFonts w:ascii="Book Antiqua" w:eastAsia="Calibri" w:hAnsi="Book Antiqua" w:cs="Times New Roman"/>
          <w:kern w:val="0"/>
          <w:sz w:val="22"/>
          <w:szCs w:val="22"/>
          <w:lang w:val="bg-BG" w:eastAsia="en-US" w:bidi="ar-SA"/>
        </w:rPr>
        <w:t>Заверено от пазителя на държавния печат: Северино</w:t>
      </w:r>
    </w:p>
    <w:p w:rsidR="006D28B5" w:rsidRPr="00197C28" w:rsidRDefault="006D28B5" w:rsidP="00197C28">
      <w:pPr>
        <w:pBdr>
          <w:bottom w:val="single" w:sz="4" w:space="1" w:color="auto"/>
        </w:pBdr>
        <w:rPr>
          <w:rFonts w:ascii="Book Antiqua" w:eastAsia="Calibri" w:hAnsi="Book Antiqua" w:cs="Times New Roman"/>
          <w:kern w:val="0"/>
          <w:sz w:val="20"/>
          <w:lang w:val="ru-RU" w:eastAsia="en-US" w:bidi="ar-SA"/>
        </w:rPr>
      </w:pPr>
    </w:p>
    <w:p w:rsidR="00197C28" w:rsidRDefault="006D28B5" w:rsidP="006D28B5">
      <w:pPr>
        <w:jc w:val="both"/>
        <w:rPr>
          <w:rFonts w:ascii="Book Antiqua" w:eastAsia="Calibri" w:hAnsi="Book Antiqua" w:cs="Times New Roman"/>
          <w:i/>
          <w:kern w:val="0"/>
          <w:lang w:val="bg-BG" w:eastAsia="en-US" w:bidi="ar-SA"/>
        </w:rPr>
      </w:pPr>
      <w:r w:rsidRPr="006D28B5">
        <w:rPr>
          <w:rFonts w:ascii="Book Antiqua" w:eastAsia="Calibri" w:hAnsi="Book Antiqua" w:cs="Times New Roman"/>
          <w:i/>
          <w:kern w:val="0"/>
          <w:lang w:val="bg-BG" w:eastAsia="en-US" w:bidi="ar-SA"/>
        </w:rPr>
        <w:t xml:space="preserve">Подписаната Виолета Методиева Атанасова, удостоверявам верността на извършения от мен превод от италиански език на български език на приложения документ – </w:t>
      </w:r>
      <w:bookmarkStart w:id="0" w:name="_GoBack"/>
      <w:r w:rsidRPr="006D28B5">
        <w:rPr>
          <w:rFonts w:ascii="Book Antiqua" w:eastAsia="Calibri" w:hAnsi="Book Antiqua" w:cs="Times New Roman"/>
          <w:i/>
          <w:kern w:val="0"/>
          <w:lang w:val="bg-BG" w:eastAsia="en-US" w:bidi="ar-SA"/>
        </w:rPr>
        <w:t>Закон за адвокатската професия</w:t>
      </w:r>
      <w:bookmarkEnd w:id="0"/>
      <w:r w:rsidRPr="006D28B5">
        <w:rPr>
          <w:rFonts w:ascii="Book Antiqua" w:eastAsia="Calibri" w:hAnsi="Book Antiqua" w:cs="Times New Roman"/>
          <w:i/>
          <w:kern w:val="0"/>
          <w:lang w:val="bg-BG" w:eastAsia="en-US" w:bidi="ar-SA"/>
        </w:rPr>
        <w:t xml:space="preserve">. </w:t>
      </w:r>
    </w:p>
    <w:p w:rsidR="006D28B5" w:rsidRPr="006D28B5" w:rsidRDefault="006D28B5" w:rsidP="006D28B5">
      <w:pPr>
        <w:jc w:val="both"/>
        <w:rPr>
          <w:rFonts w:ascii="Book Antiqua" w:eastAsia="Calibri" w:hAnsi="Book Antiqua" w:cs="Times New Roman"/>
          <w:i/>
          <w:kern w:val="0"/>
          <w:lang w:val="bg-BG" w:eastAsia="en-US" w:bidi="ar-SA"/>
        </w:rPr>
      </w:pPr>
      <w:r w:rsidRPr="006D28B5">
        <w:rPr>
          <w:rFonts w:ascii="Book Antiqua" w:eastAsia="Calibri" w:hAnsi="Book Antiqua" w:cs="Times New Roman"/>
          <w:i/>
          <w:kern w:val="0"/>
          <w:lang w:val="bg-BG" w:eastAsia="en-US" w:bidi="ar-SA"/>
        </w:rPr>
        <w:t>Преводът се с</w:t>
      </w:r>
      <w:r w:rsidR="00197C28">
        <w:rPr>
          <w:rFonts w:ascii="Book Antiqua" w:eastAsia="Calibri" w:hAnsi="Book Antiqua" w:cs="Times New Roman"/>
          <w:i/>
          <w:kern w:val="0"/>
          <w:lang w:val="bg-BG" w:eastAsia="en-US" w:bidi="ar-SA"/>
        </w:rPr>
        <w:t>ъстои от 48</w:t>
      </w:r>
      <w:r w:rsidRPr="006D28B5">
        <w:rPr>
          <w:rFonts w:ascii="Book Antiqua" w:eastAsia="Calibri" w:hAnsi="Book Antiqua" w:cs="Times New Roman"/>
          <w:i/>
          <w:kern w:val="0"/>
          <w:lang w:val="bg-BG" w:eastAsia="en-US" w:bidi="ar-SA"/>
        </w:rPr>
        <w:t xml:space="preserve"> (четиридесет и </w:t>
      </w:r>
      <w:r w:rsidR="00197C28">
        <w:rPr>
          <w:rFonts w:ascii="Book Antiqua" w:eastAsia="Calibri" w:hAnsi="Book Antiqua" w:cs="Times New Roman"/>
          <w:i/>
          <w:kern w:val="0"/>
          <w:lang w:val="bg-BG" w:eastAsia="en-US" w:bidi="ar-SA"/>
        </w:rPr>
        <w:t>осем</w:t>
      </w:r>
      <w:r w:rsidRPr="006D28B5">
        <w:rPr>
          <w:rFonts w:ascii="Book Antiqua" w:eastAsia="Calibri" w:hAnsi="Book Antiqua" w:cs="Times New Roman"/>
          <w:i/>
          <w:kern w:val="0"/>
          <w:lang w:val="bg-BG" w:eastAsia="en-US" w:bidi="ar-SA"/>
        </w:rPr>
        <w:t>) страници.</w:t>
      </w:r>
    </w:p>
    <w:p w:rsidR="006D28B5" w:rsidRPr="00197C28" w:rsidRDefault="006D28B5" w:rsidP="006D28B5">
      <w:pPr>
        <w:jc w:val="both"/>
        <w:rPr>
          <w:rFonts w:ascii="Book Antiqua" w:eastAsia="Times New Roman" w:hAnsi="Book Antiqua" w:cs="Times New Roman"/>
          <w:i/>
          <w:kern w:val="0"/>
          <w:sz w:val="20"/>
          <w:lang w:val="bg-BG" w:eastAsia="bg-BG" w:bidi="ar-SA"/>
        </w:rPr>
      </w:pPr>
    </w:p>
    <w:p w:rsidR="006D28B5" w:rsidRPr="006D28B5" w:rsidRDefault="006D28B5" w:rsidP="006D28B5">
      <w:pPr>
        <w:jc w:val="both"/>
        <w:rPr>
          <w:rFonts w:ascii="Book Antiqua" w:eastAsia="Times New Roman" w:hAnsi="Book Antiqua" w:cs="Times New Roman"/>
          <w:i/>
          <w:kern w:val="0"/>
          <w:lang w:val="bg-BG" w:eastAsia="bg-BG" w:bidi="ar-SA"/>
        </w:rPr>
      </w:pPr>
      <w:r w:rsidRPr="006D28B5">
        <w:rPr>
          <w:rFonts w:ascii="Book Antiqua" w:eastAsia="Times New Roman" w:hAnsi="Book Antiqua" w:cs="Times New Roman"/>
          <w:i/>
          <w:kern w:val="0"/>
          <w:lang w:val="bg-BG" w:eastAsia="bg-BG" w:bidi="ar-SA"/>
        </w:rPr>
        <w:t xml:space="preserve">Преводач: </w:t>
      </w:r>
    </w:p>
    <w:p w:rsidR="006D28B5" w:rsidRPr="006D28B5" w:rsidRDefault="006D28B5" w:rsidP="006D28B5">
      <w:pPr>
        <w:jc w:val="both"/>
        <w:rPr>
          <w:rFonts w:ascii="Book Antiqua" w:eastAsia="Calibri" w:hAnsi="Book Antiqua" w:cs="Times New Roman"/>
          <w:kern w:val="0"/>
          <w:lang w:val="bg-BG" w:eastAsia="en-US" w:bidi="ar-SA"/>
        </w:rPr>
      </w:pPr>
      <w:r w:rsidRPr="006D28B5">
        <w:rPr>
          <w:rFonts w:ascii="Book Antiqua" w:eastAsia="Calibri" w:hAnsi="Book Antiqua" w:cs="Times New Roman"/>
          <w:i/>
          <w:kern w:val="0"/>
          <w:lang w:val="it-IT" w:eastAsia="en-US" w:bidi="ar-SA"/>
        </w:rPr>
        <w:tab/>
      </w:r>
      <w:r w:rsidRPr="006D28B5">
        <w:rPr>
          <w:rFonts w:ascii="Book Antiqua" w:eastAsia="Calibri" w:hAnsi="Book Antiqua" w:cs="Times New Roman"/>
          <w:i/>
          <w:kern w:val="0"/>
          <w:lang w:val="it-IT" w:eastAsia="en-US" w:bidi="ar-SA"/>
        </w:rPr>
        <w:tab/>
        <w:t>Виолета Методиева Атанасова</w:t>
      </w:r>
    </w:p>
    <w:p w:rsidR="001E1A24" w:rsidRPr="006D28B5" w:rsidRDefault="001E1A24" w:rsidP="006D28B5">
      <w:pPr>
        <w:jc w:val="center"/>
        <w:rPr>
          <w:rFonts w:ascii="Cambria" w:eastAsia="Times New Roman" w:hAnsi="Cambria" w:cs="Times New Roman"/>
          <w:kern w:val="0"/>
          <w:lang w:val="bg-BG" w:eastAsia="bg-BG" w:bidi="ar-SA"/>
        </w:rPr>
      </w:pPr>
    </w:p>
    <w:sectPr w:rsidR="001E1A24" w:rsidRPr="006D28B5" w:rsidSect="001E1A24">
      <w:pgSz w:w="12240" w:h="15840"/>
      <w:pgMar w:top="1134" w:right="1134" w:bottom="1134" w:left="1134" w:header="0" w:footer="0" w:gutter="0"/>
      <w:cols w:space="708"/>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28B5" w:rsidRDefault="006D28B5" w:rsidP="00711EF6">
      <w:pPr>
        <w:rPr>
          <w:rFonts w:hint="eastAsia"/>
        </w:rPr>
      </w:pPr>
      <w:r>
        <w:separator/>
      </w:r>
    </w:p>
  </w:endnote>
  <w:endnote w:type="continuationSeparator" w:id="0">
    <w:p w:rsidR="006D28B5" w:rsidRDefault="006D28B5" w:rsidP="00711EF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OpenSymbol">
    <w:altName w:val="Arial Unicode MS"/>
    <w:charset w:val="02"/>
    <w:family w:val="auto"/>
    <w:pitch w:val="default"/>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28B5" w:rsidRDefault="006D28B5" w:rsidP="00711EF6">
      <w:pPr>
        <w:rPr>
          <w:rFonts w:hint="eastAsia"/>
        </w:rPr>
      </w:pPr>
      <w:r>
        <w:separator/>
      </w:r>
    </w:p>
  </w:footnote>
  <w:footnote w:type="continuationSeparator" w:id="0">
    <w:p w:rsidR="006D28B5" w:rsidRDefault="006D28B5" w:rsidP="00711EF6">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0639F"/>
    <w:multiLevelType w:val="hybridMultilevel"/>
    <w:tmpl w:val="97AAC7A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2E4010C"/>
    <w:multiLevelType w:val="hybridMultilevel"/>
    <w:tmpl w:val="E2BCCAA4"/>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03377554"/>
    <w:multiLevelType w:val="hybridMultilevel"/>
    <w:tmpl w:val="089CA1D0"/>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
    <w:nsid w:val="05647F8F"/>
    <w:multiLevelType w:val="hybridMultilevel"/>
    <w:tmpl w:val="81226D4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nsid w:val="062C691D"/>
    <w:multiLevelType w:val="hybridMultilevel"/>
    <w:tmpl w:val="E18092C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nsid w:val="08752B06"/>
    <w:multiLevelType w:val="hybridMultilevel"/>
    <w:tmpl w:val="3BE6451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nsid w:val="0940031E"/>
    <w:multiLevelType w:val="hybridMultilevel"/>
    <w:tmpl w:val="667AB9F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
    <w:nsid w:val="09B7543F"/>
    <w:multiLevelType w:val="hybridMultilevel"/>
    <w:tmpl w:val="150A7C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0B1A044E"/>
    <w:multiLevelType w:val="hybridMultilevel"/>
    <w:tmpl w:val="56CC21F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nsid w:val="0B6C5CBB"/>
    <w:multiLevelType w:val="hybridMultilevel"/>
    <w:tmpl w:val="A5D6946A"/>
    <w:lvl w:ilvl="0" w:tplc="7E12E80C">
      <w:start w:val="1"/>
      <w:numFmt w:val="lowerLetter"/>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0">
    <w:nsid w:val="103038FF"/>
    <w:multiLevelType w:val="hybridMultilevel"/>
    <w:tmpl w:val="913AD4C0"/>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1">
    <w:nsid w:val="13B672DF"/>
    <w:multiLevelType w:val="hybridMultilevel"/>
    <w:tmpl w:val="ADA4E0A2"/>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2">
    <w:nsid w:val="15157CF7"/>
    <w:multiLevelType w:val="hybridMultilevel"/>
    <w:tmpl w:val="DE1C781A"/>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nsid w:val="156E4F59"/>
    <w:multiLevelType w:val="hybridMultilevel"/>
    <w:tmpl w:val="4118873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nsid w:val="17247AB9"/>
    <w:multiLevelType w:val="hybridMultilevel"/>
    <w:tmpl w:val="55A88D8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nsid w:val="17D44739"/>
    <w:multiLevelType w:val="hybridMultilevel"/>
    <w:tmpl w:val="3F74C6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6">
    <w:nsid w:val="17F96D67"/>
    <w:multiLevelType w:val="hybridMultilevel"/>
    <w:tmpl w:val="FDFC4CA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7">
    <w:nsid w:val="18496B49"/>
    <w:multiLevelType w:val="hybridMultilevel"/>
    <w:tmpl w:val="F7F8724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nsid w:val="1A03123C"/>
    <w:multiLevelType w:val="hybridMultilevel"/>
    <w:tmpl w:val="857680E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1AC2344B"/>
    <w:multiLevelType w:val="hybridMultilevel"/>
    <w:tmpl w:val="3ECEF3C6"/>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nsid w:val="1FBC1EBF"/>
    <w:multiLevelType w:val="hybridMultilevel"/>
    <w:tmpl w:val="E12E6222"/>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1">
    <w:nsid w:val="1FCB74E0"/>
    <w:multiLevelType w:val="hybridMultilevel"/>
    <w:tmpl w:val="D95EACD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nsid w:val="20516C04"/>
    <w:multiLevelType w:val="hybridMultilevel"/>
    <w:tmpl w:val="1746503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nsid w:val="215F02A4"/>
    <w:multiLevelType w:val="hybridMultilevel"/>
    <w:tmpl w:val="11F89C1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4">
    <w:nsid w:val="22903632"/>
    <w:multiLevelType w:val="hybridMultilevel"/>
    <w:tmpl w:val="7D6C2B8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5">
    <w:nsid w:val="23070B2B"/>
    <w:multiLevelType w:val="hybridMultilevel"/>
    <w:tmpl w:val="00422F4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6">
    <w:nsid w:val="23FF20EA"/>
    <w:multiLevelType w:val="hybridMultilevel"/>
    <w:tmpl w:val="44AE318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nsid w:val="246314C2"/>
    <w:multiLevelType w:val="hybridMultilevel"/>
    <w:tmpl w:val="FEC213D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8">
    <w:nsid w:val="24806CD6"/>
    <w:multiLevelType w:val="hybridMultilevel"/>
    <w:tmpl w:val="48B4A39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9">
    <w:nsid w:val="24ED4924"/>
    <w:multiLevelType w:val="hybridMultilevel"/>
    <w:tmpl w:val="DC52BB7C"/>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25FD092D"/>
    <w:multiLevelType w:val="hybridMultilevel"/>
    <w:tmpl w:val="6BD895B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1">
    <w:nsid w:val="27202E0B"/>
    <w:multiLevelType w:val="hybridMultilevel"/>
    <w:tmpl w:val="8A206CAE"/>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nsid w:val="27314DB1"/>
    <w:multiLevelType w:val="hybridMultilevel"/>
    <w:tmpl w:val="964445A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3">
    <w:nsid w:val="29640FE8"/>
    <w:multiLevelType w:val="hybridMultilevel"/>
    <w:tmpl w:val="5724572C"/>
    <w:lvl w:ilvl="0" w:tplc="D40C7022">
      <w:start w:val="1"/>
      <w:numFmt w:val="lowerLetter"/>
      <w:lvlText w:val="%1)"/>
      <w:lvlJc w:val="left"/>
      <w:pPr>
        <w:ind w:left="720" w:hanging="360"/>
      </w:pPr>
      <w:rPr>
        <w:rFonts w:eastAsia="Times New Roman" w:cs="Courier New"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nsid w:val="29A00F2E"/>
    <w:multiLevelType w:val="hybridMultilevel"/>
    <w:tmpl w:val="A74A524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5">
    <w:nsid w:val="2C9806FC"/>
    <w:multiLevelType w:val="hybridMultilevel"/>
    <w:tmpl w:val="64E8B072"/>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6">
    <w:nsid w:val="2D5D145A"/>
    <w:multiLevelType w:val="hybridMultilevel"/>
    <w:tmpl w:val="13167D7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7">
    <w:nsid w:val="2F9E711C"/>
    <w:multiLevelType w:val="multilevel"/>
    <w:tmpl w:val="11487C2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38">
    <w:nsid w:val="3029487B"/>
    <w:multiLevelType w:val="hybridMultilevel"/>
    <w:tmpl w:val="986844F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9">
    <w:nsid w:val="31FB33F9"/>
    <w:multiLevelType w:val="hybridMultilevel"/>
    <w:tmpl w:val="F57882A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0">
    <w:nsid w:val="34740D13"/>
    <w:multiLevelType w:val="hybridMultilevel"/>
    <w:tmpl w:val="9552DC0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1">
    <w:nsid w:val="365E746A"/>
    <w:multiLevelType w:val="hybridMultilevel"/>
    <w:tmpl w:val="00DE9AF6"/>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2">
    <w:nsid w:val="3D007778"/>
    <w:multiLevelType w:val="hybridMultilevel"/>
    <w:tmpl w:val="61627858"/>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3">
    <w:nsid w:val="3D995DA0"/>
    <w:multiLevelType w:val="hybridMultilevel"/>
    <w:tmpl w:val="B1BE526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4">
    <w:nsid w:val="3F6F487D"/>
    <w:multiLevelType w:val="hybridMultilevel"/>
    <w:tmpl w:val="B1B84BB0"/>
    <w:lvl w:ilvl="0" w:tplc="04020017">
      <w:start w:val="1"/>
      <w:numFmt w:val="lowerLetter"/>
      <w:lvlText w:val="%1)"/>
      <w:lvlJc w:val="left"/>
      <w:pPr>
        <w:ind w:left="720" w:hanging="360"/>
      </w:pPr>
      <w:rPr>
        <w:rFonts w:hint="default"/>
        <w:i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nsid w:val="3FCA70FA"/>
    <w:multiLevelType w:val="hybridMultilevel"/>
    <w:tmpl w:val="BDD89F5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6">
    <w:nsid w:val="40B34881"/>
    <w:multiLevelType w:val="hybridMultilevel"/>
    <w:tmpl w:val="74CC1E2E"/>
    <w:lvl w:ilvl="0" w:tplc="04020017">
      <w:start w:val="1"/>
      <w:numFmt w:val="lowerLetter"/>
      <w:lvlText w:val="%1)"/>
      <w:lvlJc w:val="left"/>
      <w:pPr>
        <w:ind w:left="720" w:hanging="360"/>
      </w:pPr>
      <w:rPr>
        <w:rFonts w:hint="default"/>
        <w:i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7">
    <w:nsid w:val="42F867C1"/>
    <w:multiLevelType w:val="hybridMultilevel"/>
    <w:tmpl w:val="6B7C02F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8">
    <w:nsid w:val="438E4F94"/>
    <w:multiLevelType w:val="hybridMultilevel"/>
    <w:tmpl w:val="AB508D3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9">
    <w:nsid w:val="442A4C5E"/>
    <w:multiLevelType w:val="hybridMultilevel"/>
    <w:tmpl w:val="5698976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0">
    <w:nsid w:val="45713778"/>
    <w:multiLevelType w:val="hybridMultilevel"/>
    <w:tmpl w:val="95FA454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1">
    <w:nsid w:val="4A0F5EFE"/>
    <w:multiLevelType w:val="hybridMultilevel"/>
    <w:tmpl w:val="ECEA5BC4"/>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2">
    <w:nsid w:val="4A3F0C34"/>
    <w:multiLevelType w:val="hybridMultilevel"/>
    <w:tmpl w:val="754689EC"/>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3">
    <w:nsid w:val="4B12231C"/>
    <w:multiLevelType w:val="hybridMultilevel"/>
    <w:tmpl w:val="DFD6D7E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4">
    <w:nsid w:val="4BB809ED"/>
    <w:multiLevelType w:val="hybridMultilevel"/>
    <w:tmpl w:val="8A1CF16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5">
    <w:nsid w:val="4C2A3D8C"/>
    <w:multiLevelType w:val="hybridMultilevel"/>
    <w:tmpl w:val="0BAAFEB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6">
    <w:nsid w:val="4CFE7818"/>
    <w:multiLevelType w:val="hybridMultilevel"/>
    <w:tmpl w:val="CC66E88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7">
    <w:nsid w:val="4DF74EED"/>
    <w:multiLevelType w:val="hybridMultilevel"/>
    <w:tmpl w:val="242404D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8">
    <w:nsid w:val="507616F2"/>
    <w:multiLevelType w:val="hybridMultilevel"/>
    <w:tmpl w:val="50E27B0A"/>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9">
    <w:nsid w:val="50E3699F"/>
    <w:multiLevelType w:val="hybridMultilevel"/>
    <w:tmpl w:val="1F02F50A"/>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0">
    <w:nsid w:val="53505FBB"/>
    <w:multiLevelType w:val="hybridMultilevel"/>
    <w:tmpl w:val="9A229EF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1">
    <w:nsid w:val="552527E3"/>
    <w:multiLevelType w:val="hybridMultilevel"/>
    <w:tmpl w:val="ED6034D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2">
    <w:nsid w:val="57897B9E"/>
    <w:multiLevelType w:val="hybridMultilevel"/>
    <w:tmpl w:val="3A16E0F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3">
    <w:nsid w:val="596C58AF"/>
    <w:multiLevelType w:val="hybridMultilevel"/>
    <w:tmpl w:val="DB5CFBA0"/>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4">
    <w:nsid w:val="5A0D655A"/>
    <w:multiLevelType w:val="hybridMultilevel"/>
    <w:tmpl w:val="B726A94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5">
    <w:nsid w:val="5A4547A1"/>
    <w:multiLevelType w:val="hybridMultilevel"/>
    <w:tmpl w:val="9C7CE68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6">
    <w:nsid w:val="5ADE3A4B"/>
    <w:multiLevelType w:val="hybridMultilevel"/>
    <w:tmpl w:val="E15E917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7">
    <w:nsid w:val="5F9104BC"/>
    <w:multiLevelType w:val="hybridMultilevel"/>
    <w:tmpl w:val="1AB86896"/>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8">
    <w:nsid w:val="5FE93F39"/>
    <w:multiLevelType w:val="hybridMultilevel"/>
    <w:tmpl w:val="B8CC1EFA"/>
    <w:lvl w:ilvl="0" w:tplc="0402000F">
      <w:start w:val="1"/>
      <w:numFmt w:val="decimal"/>
      <w:lvlText w:val="%1."/>
      <w:lvlJc w:val="left"/>
      <w:pPr>
        <w:ind w:left="720" w:hanging="360"/>
      </w:pPr>
      <w:rPr>
        <w:rFonts w:hint="default"/>
        <w:i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9">
    <w:nsid w:val="617040DD"/>
    <w:multiLevelType w:val="hybridMultilevel"/>
    <w:tmpl w:val="2D1C06BA"/>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nsid w:val="634B12A8"/>
    <w:multiLevelType w:val="hybridMultilevel"/>
    <w:tmpl w:val="5D7A99E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1">
    <w:nsid w:val="640B51A9"/>
    <w:multiLevelType w:val="hybridMultilevel"/>
    <w:tmpl w:val="AEF6A84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2">
    <w:nsid w:val="645C742E"/>
    <w:multiLevelType w:val="hybridMultilevel"/>
    <w:tmpl w:val="0E2ABF9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3">
    <w:nsid w:val="64D76B8E"/>
    <w:multiLevelType w:val="hybridMultilevel"/>
    <w:tmpl w:val="F308352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4">
    <w:nsid w:val="656D5D65"/>
    <w:multiLevelType w:val="hybridMultilevel"/>
    <w:tmpl w:val="DFBCD1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5">
    <w:nsid w:val="664106EF"/>
    <w:multiLevelType w:val="hybridMultilevel"/>
    <w:tmpl w:val="D112238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6">
    <w:nsid w:val="667D19FF"/>
    <w:multiLevelType w:val="hybridMultilevel"/>
    <w:tmpl w:val="D584D44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7">
    <w:nsid w:val="669C30EF"/>
    <w:multiLevelType w:val="hybridMultilevel"/>
    <w:tmpl w:val="4F76BEA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8">
    <w:nsid w:val="69327182"/>
    <w:multiLevelType w:val="hybridMultilevel"/>
    <w:tmpl w:val="6DA259E0"/>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9">
    <w:nsid w:val="6A7A24E1"/>
    <w:multiLevelType w:val="hybridMultilevel"/>
    <w:tmpl w:val="BE96299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0">
    <w:nsid w:val="6EF33033"/>
    <w:multiLevelType w:val="hybridMultilevel"/>
    <w:tmpl w:val="33E2AE5C"/>
    <w:lvl w:ilvl="0" w:tplc="45CC1260">
      <w:start w:val="1"/>
      <w:numFmt w:val="decimal"/>
      <w:lvlText w:val="%1."/>
      <w:lvlJc w:val="left"/>
      <w:pPr>
        <w:ind w:left="720" w:hanging="360"/>
      </w:pPr>
      <w:rPr>
        <w:rFonts w:eastAsia="Times New Roman" w:cs="Courier New"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1">
    <w:nsid w:val="71B632E5"/>
    <w:multiLevelType w:val="hybridMultilevel"/>
    <w:tmpl w:val="98B87AC4"/>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2">
    <w:nsid w:val="73AE2DBF"/>
    <w:multiLevelType w:val="hybridMultilevel"/>
    <w:tmpl w:val="05E2042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3">
    <w:nsid w:val="749C52E9"/>
    <w:multiLevelType w:val="hybridMultilevel"/>
    <w:tmpl w:val="0B3C6AF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4">
    <w:nsid w:val="7A956E08"/>
    <w:multiLevelType w:val="hybridMultilevel"/>
    <w:tmpl w:val="7950740E"/>
    <w:lvl w:ilvl="0" w:tplc="27C048B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85">
    <w:nsid w:val="7AD0498D"/>
    <w:multiLevelType w:val="hybridMultilevel"/>
    <w:tmpl w:val="1D7A2418"/>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6">
    <w:nsid w:val="7B287404"/>
    <w:multiLevelType w:val="hybridMultilevel"/>
    <w:tmpl w:val="E6B2EB9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7">
    <w:nsid w:val="7C48348A"/>
    <w:multiLevelType w:val="hybridMultilevel"/>
    <w:tmpl w:val="704692B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8">
    <w:nsid w:val="7D236CE6"/>
    <w:multiLevelType w:val="hybridMultilevel"/>
    <w:tmpl w:val="4426BFE0"/>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9">
    <w:nsid w:val="7E2C2925"/>
    <w:multiLevelType w:val="hybridMultilevel"/>
    <w:tmpl w:val="0D9A0DDC"/>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0">
    <w:nsid w:val="7F524322"/>
    <w:multiLevelType w:val="hybridMultilevel"/>
    <w:tmpl w:val="EDF2FE9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1">
    <w:nsid w:val="7F9C60FB"/>
    <w:multiLevelType w:val="hybridMultilevel"/>
    <w:tmpl w:val="D4042D8A"/>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2">
    <w:nsid w:val="7F9D78AD"/>
    <w:multiLevelType w:val="hybridMultilevel"/>
    <w:tmpl w:val="ABC0641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80"/>
  </w:num>
  <w:num w:numId="2">
    <w:abstractNumId w:val="10"/>
  </w:num>
  <w:num w:numId="3">
    <w:abstractNumId w:val="48"/>
  </w:num>
  <w:num w:numId="4">
    <w:abstractNumId w:val="60"/>
  </w:num>
  <w:num w:numId="5">
    <w:abstractNumId w:val="33"/>
  </w:num>
  <w:num w:numId="6">
    <w:abstractNumId w:val="55"/>
  </w:num>
  <w:num w:numId="7">
    <w:abstractNumId w:val="72"/>
  </w:num>
  <w:num w:numId="8">
    <w:abstractNumId w:val="50"/>
  </w:num>
  <w:num w:numId="9">
    <w:abstractNumId w:val="65"/>
  </w:num>
  <w:num w:numId="10">
    <w:abstractNumId w:val="38"/>
  </w:num>
  <w:num w:numId="11">
    <w:abstractNumId w:val="57"/>
  </w:num>
  <w:num w:numId="12">
    <w:abstractNumId w:val="87"/>
  </w:num>
  <w:num w:numId="13">
    <w:abstractNumId w:val="54"/>
  </w:num>
  <w:num w:numId="14">
    <w:abstractNumId w:val="4"/>
  </w:num>
  <w:num w:numId="15">
    <w:abstractNumId w:val="70"/>
  </w:num>
  <w:num w:numId="16">
    <w:abstractNumId w:val="9"/>
  </w:num>
  <w:num w:numId="17">
    <w:abstractNumId w:val="19"/>
  </w:num>
  <w:num w:numId="18">
    <w:abstractNumId w:val="66"/>
  </w:num>
  <w:num w:numId="19">
    <w:abstractNumId w:val="69"/>
  </w:num>
  <w:num w:numId="20">
    <w:abstractNumId w:val="89"/>
  </w:num>
  <w:num w:numId="21">
    <w:abstractNumId w:val="1"/>
  </w:num>
  <w:num w:numId="22">
    <w:abstractNumId w:val="2"/>
  </w:num>
  <w:num w:numId="23">
    <w:abstractNumId w:val="52"/>
  </w:num>
  <w:num w:numId="24">
    <w:abstractNumId w:val="49"/>
  </w:num>
  <w:num w:numId="25">
    <w:abstractNumId w:val="85"/>
  </w:num>
  <w:num w:numId="26">
    <w:abstractNumId w:val="92"/>
  </w:num>
  <w:num w:numId="27">
    <w:abstractNumId w:val="26"/>
  </w:num>
  <w:num w:numId="28">
    <w:abstractNumId w:val="90"/>
  </w:num>
  <w:num w:numId="29">
    <w:abstractNumId w:val="20"/>
  </w:num>
  <w:num w:numId="30">
    <w:abstractNumId w:val="83"/>
  </w:num>
  <w:num w:numId="31">
    <w:abstractNumId w:val="15"/>
  </w:num>
  <w:num w:numId="32">
    <w:abstractNumId w:val="23"/>
  </w:num>
  <w:num w:numId="33">
    <w:abstractNumId w:val="5"/>
  </w:num>
  <w:num w:numId="34">
    <w:abstractNumId w:val="32"/>
  </w:num>
  <w:num w:numId="35">
    <w:abstractNumId w:val="78"/>
  </w:num>
  <w:num w:numId="36">
    <w:abstractNumId w:val="21"/>
  </w:num>
  <w:num w:numId="37">
    <w:abstractNumId w:val="64"/>
  </w:num>
  <w:num w:numId="38">
    <w:abstractNumId w:val="31"/>
  </w:num>
  <w:num w:numId="39">
    <w:abstractNumId w:val="76"/>
  </w:num>
  <w:num w:numId="40">
    <w:abstractNumId w:val="81"/>
  </w:num>
  <w:num w:numId="41">
    <w:abstractNumId w:val="29"/>
  </w:num>
  <w:num w:numId="42">
    <w:abstractNumId w:val="63"/>
  </w:num>
  <w:num w:numId="43">
    <w:abstractNumId w:val="34"/>
  </w:num>
  <w:num w:numId="44">
    <w:abstractNumId w:val="22"/>
  </w:num>
  <w:num w:numId="45">
    <w:abstractNumId w:val="36"/>
  </w:num>
  <w:num w:numId="46">
    <w:abstractNumId w:val="67"/>
  </w:num>
  <w:num w:numId="47">
    <w:abstractNumId w:val="53"/>
  </w:num>
  <w:num w:numId="48">
    <w:abstractNumId w:val="68"/>
  </w:num>
  <w:num w:numId="49">
    <w:abstractNumId w:val="44"/>
  </w:num>
  <w:num w:numId="50">
    <w:abstractNumId w:val="46"/>
  </w:num>
  <w:num w:numId="51">
    <w:abstractNumId w:val="62"/>
  </w:num>
  <w:num w:numId="52">
    <w:abstractNumId w:val="61"/>
  </w:num>
  <w:num w:numId="53">
    <w:abstractNumId w:val="77"/>
  </w:num>
  <w:num w:numId="54">
    <w:abstractNumId w:val="82"/>
  </w:num>
  <w:num w:numId="55">
    <w:abstractNumId w:val="14"/>
  </w:num>
  <w:num w:numId="56">
    <w:abstractNumId w:val="28"/>
  </w:num>
  <w:num w:numId="57">
    <w:abstractNumId w:val="11"/>
  </w:num>
  <w:num w:numId="58">
    <w:abstractNumId w:val="42"/>
  </w:num>
  <w:num w:numId="59">
    <w:abstractNumId w:val="43"/>
  </w:num>
  <w:num w:numId="60">
    <w:abstractNumId w:val="39"/>
  </w:num>
  <w:num w:numId="61">
    <w:abstractNumId w:val="59"/>
  </w:num>
  <w:num w:numId="62">
    <w:abstractNumId w:val="75"/>
  </w:num>
  <w:num w:numId="63">
    <w:abstractNumId w:val="47"/>
  </w:num>
  <w:num w:numId="64">
    <w:abstractNumId w:val="30"/>
  </w:num>
  <w:num w:numId="65">
    <w:abstractNumId w:val="88"/>
  </w:num>
  <w:num w:numId="66">
    <w:abstractNumId w:val="12"/>
  </w:num>
  <w:num w:numId="67">
    <w:abstractNumId w:val="56"/>
  </w:num>
  <w:num w:numId="68">
    <w:abstractNumId w:val="25"/>
  </w:num>
  <w:num w:numId="69">
    <w:abstractNumId w:val="24"/>
  </w:num>
  <w:num w:numId="70">
    <w:abstractNumId w:val="8"/>
  </w:num>
  <w:num w:numId="71">
    <w:abstractNumId w:val="73"/>
  </w:num>
  <w:num w:numId="72">
    <w:abstractNumId w:val="35"/>
  </w:num>
  <w:num w:numId="73">
    <w:abstractNumId w:val="58"/>
  </w:num>
  <w:num w:numId="74">
    <w:abstractNumId w:val="71"/>
  </w:num>
  <w:num w:numId="75">
    <w:abstractNumId w:val="17"/>
  </w:num>
  <w:num w:numId="76">
    <w:abstractNumId w:val="27"/>
  </w:num>
  <w:num w:numId="77">
    <w:abstractNumId w:val="51"/>
  </w:num>
  <w:num w:numId="78">
    <w:abstractNumId w:val="7"/>
  </w:num>
  <w:num w:numId="79">
    <w:abstractNumId w:val="45"/>
  </w:num>
  <w:num w:numId="80">
    <w:abstractNumId w:val="3"/>
  </w:num>
  <w:num w:numId="81">
    <w:abstractNumId w:val="6"/>
  </w:num>
  <w:num w:numId="82">
    <w:abstractNumId w:val="41"/>
  </w:num>
  <w:num w:numId="83">
    <w:abstractNumId w:val="37"/>
  </w:num>
  <w:num w:numId="84">
    <w:abstractNumId w:val="84"/>
  </w:num>
  <w:num w:numId="85">
    <w:abstractNumId w:val="86"/>
  </w:num>
  <w:num w:numId="86">
    <w:abstractNumId w:val="0"/>
  </w:num>
  <w:num w:numId="87">
    <w:abstractNumId w:val="16"/>
  </w:num>
  <w:num w:numId="88">
    <w:abstractNumId w:val="40"/>
  </w:num>
  <w:num w:numId="89">
    <w:abstractNumId w:val="18"/>
  </w:num>
  <w:num w:numId="90">
    <w:abstractNumId w:val="91"/>
  </w:num>
  <w:num w:numId="91">
    <w:abstractNumId w:val="13"/>
  </w:num>
  <w:num w:numId="92">
    <w:abstractNumId w:val="79"/>
  </w:num>
  <w:num w:numId="93">
    <w:abstractNumId w:val="74"/>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9FD"/>
    <w:rsid w:val="00003747"/>
    <w:rsid w:val="0000446A"/>
    <w:rsid w:val="000058A1"/>
    <w:rsid w:val="00007DBE"/>
    <w:rsid w:val="000100A9"/>
    <w:rsid w:val="00010803"/>
    <w:rsid w:val="00013903"/>
    <w:rsid w:val="00016BB4"/>
    <w:rsid w:val="00016F64"/>
    <w:rsid w:val="00021A52"/>
    <w:rsid w:val="00022326"/>
    <w:rsid w:val="00026B5A"/>
    <w:rsid w:val="00027354"/>
    <w:rsid w:val="0003083A"/>
    <w:rsid w:val="000309AF"/>
    <w:rsid w:val="00043CEF"/>
    <w:rsid w:val="00047E42"/>
    <w:rsid w:val="000532A3"/>
    <w:rsid w:val="0007145A"/>
    <w:rsid w:val="00073527"/>
    <w:rsid w:val="000735C3"/>
    <w:rsid w:val="00080E21"/>
    <w:rsid w:val="00091F4D"/>
    <w:rsid w:val="00094EDF"/>
    <w:rsid w:val="00096080"/>
    <w:rsid w:val="000969B5"/>
    <w:rsid w:val="00097D70"/>
    <w:rsid w:val="000A049A"/>
    <w:rsid w:val="000A3C35"/>
    <w:rsid w:val="000A4B08"/>
    <w:rsid w:val="000B2DA0"/>
    <w:rsid w:val="000B2E93"/>
    <w:rsid w:val="000B4F9F"/>
    <w:rsid w:val="000C1FD4"/>
    <w:rsid w:val="000C2D6A"/>
    <w:rsid w:val="000C3D94"/>
    <w:rsid w:val="000C4214"/>
    <w:rsid w:val="000C4B5B"/>
    <w:rsid w:val="000C7379"/>
    <w:rsid w:val="000D17E1"/>
    <w:rsid w:val="000D1FD4"/>
    <w:rsid w:val="000D5D64"/>
    <w:rsid w:val="000D72A8"/>
    <w:rsid w:val="000E088C"/>
    <w:rsid w:val="000E51F8"/>
    <w:rsid w:val="000E522F"/>
    <w:rsid w:val="000F371A"/>
    <w:rsid w:val="000F6D6B"/>
    <w:rsid w:val="0010005F"/>
    <w:rsid w:val="00105309"/>
    <w:rsid w:val="001064D8"/>
    <w:rsid w:val="00106E5F"/>
    <w:rsid w:val="00107142"/>
    <w:rsid w:val="0011085C"/>
    <w:rsid w:val="00110E63"/>
    <w:rsid w:val="001136F5"/>
    <w:rsid w:val="00117A3C"/>
    <w:rsid w:val="00125BFB"/>
    <w:rsid w:val="0013731E"/>
    <w:rsid w:val="001374B8"/>
    <w:rsid w:val="00140D04"/>
    <w:rsid w:val="00144B92"/>
    <w:rsid w:val="00147162"/>
    <w:rsid w:val="00154CC3"/>
    <w:rsid w:val="00154F1C"/>
    <w:rsid w:val="00160DAE"/>
    <w:rsid w:val="00163101"/>
    <w:rsid w:val="00163BB2"/>
    <w:rsid w:val="00165963"/>
    <w:rsid w:val="00166428"/>
    <w:rsid w:val="00171986"/>
    <w:rsid w:val="00181C13"/>
    <w:rsid w:val="00182818"/>
    <w:rsid w:val="00182EC5"/>
    <w:rsid w:val="001966BD"/>
    <w:rsid w:val="00197514"/>
    <w:rsid w:val="00197C28"/>
    <w:rsid w:val="001A0A56"/>
    <w:rsid w:val="001A3FE8"/>
    <w:rsid w:val="001A4D2C"/>
    <w:rsid w:val="001A5A4F"/>
    <w:rsid w:val="001B2555"/>
    <w:rsid w:val="001B6365"/>
    <w:rsid w:val="001C1F29"/>
    <w:rsid w:val="001C3831"/>
    <w:rsid w:val="001C3F6F"/>
    <w:rsid w:val="001C5873"/>
    <w:rsid w:val="001C5F8B"/>
    <w:rsid w:val="001C7B98"/>
    <w:rsid w:val="001D1941"/>
    <w:rsid w:val="001E1A24"/>
    <w:rsid w:val="001E4451"/>
    <w:rsid w:val="001E450E"/>
    <w:rsid w:val="001E7B5B"/>
    <w:rsid w:val="001F31FC"/>
    <w:rsid w:val="002032FC"/>
    <w:rsid w:val="002061A3"/>
    <w:rsid w:val="00216AE9"/>
    <w:rsid w:val="00222C9B"/>
    <w:rsid w:val="00226DDB"/>
    <w:rsid w:val="00227DB3"/>
    <w:rsid w:val="00230F41"/>
    <w:rsid w:val="002338DF"/>
    <w:rsid w:val="00236ADE"/>
    <w:rsid w:val="00243924"/>
    <w:rsid w:val="00246A05"/>
    <w:rsid w:val="00246C6A"/>
    <w:rsid w:val="002473C4"/>
    <w:rsid w:val="00247519"/>
    <w:rsid w:val="00247FA5"/>
    <w:rsid w:val="00253CDB"/>
    <w:rsid w:val="00260280"/>
    <w:rsid w:val="00260E2E"/>
    <w:rsid w:val="00263E43"/>
    <w:rsid w:val="00263E48"/>
    <w:rsid w:val="00265A30"/>
    <w:rsid w:val="002748F1"/>
    <w:rsid w:val="00276E6E"/>
    <w:rsid w:val="00277D8D"/>
    <w:rsid w:val="002815AA"/>
    <w:rsid w:val="00283669"/>
    <w:rsid w:val="0028581D"/>
    <w:rsid w:val="00285A09"/>
    <w:rsid w:val="0028719C"/>
    <w:rsid w:val="00292E59"/>
    <w:rsid w:val="002946E6"/>
    <w:rsid w:val="00296307"/>
    <w:rsid w:val="002A061F"/>
    <w:rsid w:val="002A1382"/>
    <w:rsid w:val="002B74ED"/>
    <w:rsid w:val="002C1810"/>
    <w:rsid w:val="002C44AE"/>
    <w:rsid w:val="002C4512"/>
    <w:rsid w:val="002C59D8"/>
    <w:rsid w:val="002C5C20"/>
    <w:rsid w:val="002C686A"/>
    <w:rsid w:val="002D1A4D"/>
    <w:rsid w:val="002D4F14"/>
    <w:rsid w:val="002D760C"/>
    <w:rsid w:val="002E3C9B"/>
    <w:rsid w:val="002F01F3"/>
    <w:rsid w:val="002F04CB"/>
    <w:rsid w:val="002F3068"/>
    <w:rsid w:val="002F3241"/>
    <w:rsid w:val="002F7AA1"/>
    <w:rsid w:val="0030607B"/>
    <w:rsid w:val="003071DC"/>
    <w:rsid w:val="0031321C"/>
    <w:rsid w:val="00330206"/>
    <w:rsid w:val="00330E5E"/>
    <w:rsid w:val="00333429"/>
    <w:rsid w:val="00334FC1"/>
    <w:rsid w:val="00335241"/>
    <w:rsid w:val="003369A3"/>
    <w:rsid w:val="00337269"/>
    <w:rsid w:val="003452D6"/>
    <w:rsid w:val="00352047"/>
    <w:rsid w:val="00354015"/>
    <w:rsid w:val="0035745E"/>
    <w:rsid w:val="003577D2"/>
    <w:rsid w:val="00360652"/>
    <w:rsid w:val="00361C69"/>
    <w:rsid w:val="00365861"/>
    <w:rsid w:val="00372837"/>
    <w:rsid w:val="00375393"/>
    <w:rsid w:val="0038424B"/>
    <w:rsid w:val="00386C31"/>
    <w:rsid w:val="00390999"/>
    <w:rsid w:val="003914BB"/>
    <w:rsid w:val="003952FA"/>
    <w:rsid w:val="00397824"/>
    <w:rsid w:val="00397897"/>
    <w:rsid w:val="003A0933"/>
    <w:rsid w:val="003A0F68"/>
    <w:rsid w:val="003A2039"/>
    <w:rsid w:val="003A4380"/>
    <w:rsid w:val="003A614B"/>
    <w:rsid w:val="003A796B"/>
    <w:rsid w:val="003B1FE3"/>
    <w:rsid w:val="003B4BBE"/>
    <w:rsid w:val="003B54F2"/>
    <w:rsid w:val="003B61EE"/>
    <w:rsid w:val="003B6E41"/>
    <w:rsid w:val="003C0606"/>
    <w:rsid w:val="003C41EC"/>
    <w:rsid w:val="003C6E21"/>
    <w:rsid w:val="003D0446"/>
    <w:rsid w:val="003D247F"/>
    <w:rsid w:val="003D5241"/>
    <w:rsid w:val="003D676D"/>
    <w:rsid w:val="003D6D40"/>
    <w:rsid w:val="003E1F3A"/>
    <w:rsid w:val="003E3C89"/>
    <w:rsid w:val="003E5777"/>
    <w:rsid w:val="003E6D29"/>
    <w:rsid w:val="003E76D5"/>
    <w:rsid w:val="003F1F08"/>
    <w:rsid w:val="003F7C5B"/>
    <w:rsid w:val="00403571"/>
    <w:rsid w:val="004051E3"/>
    <w:rsid w:val="00411536"/>
    <w:rsid w:val="00412B1D"/>
    <w:rsid w:val="00416F56"/>
    <w:rsid w:val="00420418"/>
    <w:rsid w:val="0042054D"/>
    <w:rsid w:val="00424381"/>
    <w:rsid w:val="004379DE"/>
    <w:rsid w:val="00447103"/>
    <w:rsid w:val="00461C71"/>
    <w:rsid w:val="00466664"/>
    <w:rsid w:val="004670F8"/>
    <w:rsid w:val="00467DFB"/>
    <w:rsid w:val="004720F8"/>
    <w:rsid w:val="004762E2"/>
    <w:rsid w:val="00476701"/>
    <w:rsid w:val="0049096A"/>
    <w:rsid w:val="004918B3"/>
    <w:rsid w:val="004A0302"/>
    <w:rsid w:val="004A3D9B"/>
    <w:rsid w:val="004B0113"/>
    <w:rsid w:val="004B0F7C"/>
    <w:rsid w:val="004B4524"/>
    <w:rsid w:val="004B5F00"/>
    <w:rsid w:val="004B5F22"/>
    <w:rsid w:val="004C27FA"/>
    <w:rsid w:val="004C6564"/>
    <w:rsid w:val="004C6D5C"/>
    <w:rsid w:val="004D0454"/>
    <w:rsid w:val="004D28A5"/>
    <w:rsid w:val="004D3068"/>
    <w:rsid w:val="004D35DF"/>
    <w:rsid w:val="004D3D22"/>
    <w:rsid w:val="004E2CBA"/>
    <w:rsid w:val="004E3633"/>
    <w:rsid w:val="004E47CE"/>
    <w:rsid w:val="004F52BE"/>
    <w:rsid w:val="005006CF"/>
    <w:rsid w:val="00501670"/>
    <w:rsid w:val="005053F0"/>
    <w:rsid w:val="005063BB"/>
    <w:rsid w:val="00507B0B"/>
    <w:rsid w:val="00511AA0"/>
    <w:rsid w:val="00516D9B"/>
    <w:rsid w:val="00517567"/>
    <w:rsid w:val="0052166B"/>
    <w:rsid w:val="00525824"/>
    <w:rsid w:val="005258B7"/>
    <w:rsid w:val="00537CD6"/>
    <w:rsid w:val="005412FB"/>
    <w:rsid w:val="005426B0"/>
    <w:rsid w:val="0054596D"/>
    <w:rsid w:val="00545AE0"/>
    <w:rsid w:val="005468E7"/>
    <w:rsid w:val="00547E9E"/>
    <w:rsid w:val="00551765"/>
    <w:rsid w:val="00552FBA"/>
    <w:rsid w:val="005611D8"/>
    <w:rsid w:val="0056133A"/>
    <w:rsid w:val="00562423"/>
    <w:rsid w:val="00570B6E"/>
    <w:rsid w:val="005736C0"/>
    <w:rsid w:val="00573E78"/>
    <w:rsid w:val="005747CB"/>
    <w:rsid w:val="005808FE"/>
    <w:rsid w:val="00584167"/>
    <w:rsid w:val="005842F9"/>
    <w:rsid w:val="0059044A"/>
    <w:rsid w:val="00590B91"/>
    <w:rsid w:val="00591004"/>
    <w:rsid w:val="005C32F8"/>
    <w:rsid w:val="005D06DE"/>
    <w:rsid w:val="005D2772"/>
    <w:rsid w:val="005D43A6"/>
    <w:rsid w:val="005D6F79"/>
    <w:rsid w:val="005D7584"/>
    <w:rsid w:val="005E40AC"/>
    <w:rsid w:val="005E727E"/>
    <w:rsid w:val="005F2F43"/>
    <w:rsid w:val="005F325C"/>
    <w:rsid w:val="005F3FF8"/>
    <w:rsid w:val="005F46FF"/>
    <w:rsid w:val="005F5578"/>
    <w:rsid w:val="005F7CF3"/>
    <w:rsid w:val="006012E8"/>
    <w:rsid w:val="006023C3"/>
    <w:rsid w:val="00602F5A"/>
    <w:rsid w:val="00606015"/>
    <w:rsid w:val="00616AD0"/>
    <w:rsid w:val="006175E9"/>
    <w:rsid w:val="00620CA9"/>
    <w:rsid w:val="00621EDA"/>
    <w:rsid w:val="00622404"/>
    <w:rsid w:val="00623382"/>
    <w:rsid w:val="00623731"/>
    <w:rsid w:val="00631AD5"/>
    <w:rsid w:val="0063325C"/>
    <w:rsid w:val="00635C98"/>
    <w:rsid w:val="006459CC"/>
    <w:rsid w:val="00647B34"/>
    <w:rsid w:val="00647CD1"/>
    <w:rsid w:val="00656246"/>
    <w:rsid w:val="00657A5E"/>
    <w:rsid w:val="00657B79"/>
    <w:rsid w:val="00657EC3"/>
    <w:rsid w:val="0066067E"/>
    <w:rsid w:val="00664DD6"/>
    <w:rsid w:val="0067437B"/>
    <w:rsid w:val="00675540"/>
    <w:rsid w:val="00676C48"/>
    <w:rsid w:val="0068399E"/>
    <w:rsid w:val="00690446"/>
    <w:rsid w:val="006932EC"/>
    <w:rsid w:val="00694BAD"/>
    <w:rsid w:val="006A331C"/>
    <w:rsid w:val="006A3FD4"/>
    <w:rsid w:val="006A5C30"/>
    <w:rsid w:val="006B086C"/>
    <w:rsid w:val="006B09FD"/>
    <w:rsid w:val="006B32CB"/>
    <w:rsid w:val="006B56BC"/>
    <w:rsid w:val="006B6801"/>
    <w:rsid w:val="006C1000"/>
    <w:rsid w:val="006C3CA5"/>
    <w:rsid w:val="006C7018"/>
    <w:rsid w:val="006D153A"/>
    <w:rsid w:val="006D28B5"/>
    <w:rsid w:val="006D28BE"/>
    <w:rsid w:val="006D6642"/>
    <w:rsid w:val="006E26BE"/>
    <w:rsid w:val="006E4A5E"/>
    <w:rsid w:val="006E6E3F"/>
    <w:rsid w:val="006F2B65"/>
    <w:rsid w:val="007005A4"/>
    <w:rsid w:val="00701F60"/>
    <w:rsid w:val="007042F8"/>
    <w:rsid w:val="00704A7C"/>
    <w:rsid w:val="00711EF6"/>
    <w:rsid w:val="00714B37"/>
    <w:rsid w:val="00717A8A"/>
    <w:rsid w:val="00720F44"/>
    <w:rsid w:val="007225E0"/>
    <w:rsid w:val="00724546"/>
    <w:rsid w:val="00740D42"/>
    <w:rsid w:val="0074172C"/>
    <w:rsid w:val="00742871"/>
    <w:rsid w:val="007475B2"/>
    <w:rsid w:val="007501BF"/>
    <w:rsid w:val="0076309C"/>
    <w:rsid w:val="00771CA3"/>
    <w:rsid w:val="00772946"/>
    <w:rsid w:val="0077578A"/>
    <w:rsid w:val="0078080F"/>
    <w:rsid w:val="007860B5"/>
    <w:rsid w:val="007931D8"/>
    <w:rsid w:val="00795260"/>
    <w:rsid w:val="00796C8F"/>
    <w:rsid w:val="00796F87"/>
    <w:rsid w:val="007A032F"/>
    <w:rsid w:val="007A179B"/>
    <w:rsid w:val="007A1D8D"/>
    <w:rsid w:val="007A5238"/>
    <w:rsid w:val="007C3E45"/>
    <w:rsid w:val="007D0C2C"/>
    <w:rsid w:val="007E1CE8"/>
    <w:rsid w:val="00802CB6"/>
    <w:rsid w:val="008062E9"/>
    <w:rsid w:val="0081018F"/>
    <w:rsid w:val="008115E6"/>
    <w:rsid w:val="0081290A"/>
    <w:rsid w:val="00815524"/>
    <w:rsid w:val="0081642A"/>
    <w:rsid w:val="008222FA"/>
    <w:rsid w:val="00822F01"/>
    <w:rsid w:val="00831699"/>
    <w:rsid w:val="008329C5"/>
    <w:rsid w:val="00834D17"/>
    <w:rsid w:val="008427D4"/>
    <w:rsid w:val="0084358C"/>
    <w:rsid w:val="00846D1B"/>
    <w:rsid w:val="008531C6"/>
    <w:rsid w:val="00854168"/>
    <w:rsid w:val="00857268"/>
    <w:rsid w:val="00865C31"/>
    <w:rsid w:val="00866D7A"/>
    <w:rsid w:val="00876BBF"/>
    <w:rsid w:val="00880303"/>
    <w:rsid w:val="008818F3"/>
    <w:rsid w:val="008845C6"/>
    <w:rsid w:val="00884709"/>
    <w:rsid w:val="008A356F"/>
    <w:rsid w:val="008A3D72"/>
    <w:rsid w:val="008A4E14"/>
    <w:rsid w:val="008B47D0"/>
    <w:rsid w:val="008C25C8"/>
    <w:rsid w:val="008C656B"/>
    <w:rsid w:val="008D0A9B"/>
    <w:rsid w:val="008D140D"/>
    <w:rsid w:val="008D28AA"/>
    <w:rsid w:val="008D3105"/>
    <w:rsid w:val="008D43FF"/>
    <w:rsid w:val="008E018A"/>
    <w:rsid w:val="008E05A9"/>
    <w:rsid w:val="008E46B2"/>
    <w:rsid w:val="008E4A20"/>
    <w:rsid w:val="008E6553"/>
    <w:rsid w:val="008F0FDA"/>
    <w:rsid w:val="008F47E7"/>
    <w:rsid w:val="008F6BDC"/>
    <w:rsid w:val="008F74F0"/>
    <w:rsid w:val="00900DB1"/>
    <w:rsid w:val="00901951"/>
    <w:rsid w:val="00901C5B"/>
    <w:rsid w:val="0090454F"/>
    <w:rsid w:val="00906267"/>
    <w:rsid w:val="009163B0"/>
    <w:rsid w:val="009166F6"/>
    <w:rsid w:val="00917D62"/>
    <w:rsid w:val="0092298C"/>
    <w:rsid w:val="00924BA7"/>
    <w:rsid w:val="00927C73"/>
    <w:rsid w:val="0093028F"/>
    <w:rsid w:val="009312D4"/>
    <w:rsid w:val="00931BFA"/>
    <w:rsid w:val="009372FF"/>
    <w:rsid w:val="009373D4"/>
    <w:rsid w:val="00937C05"/>
    <w:rsid w:val="00942767"/>
    <w:rsid w:val="0095020E"/>
    <w:rsid w:val="00950761"/>
    <w:rsid w:val="00952E63"/>
    <w:rsid w:val="00953B26"/>
    <w:rsid w:val="009548F2"/>
    <w:rsid w:val="00955D5F"/>
    <w:rsid w:val="00961B8D"/>
    <w:rsid w:val="00962551"/>
    <w:rsid w:val="00962C8E"/>
    <w:rsid w:val="00963516"/>
    <w:rsid w:val="009664C7"/>
    <w:rsid w:val="0097093D"/>
    <w:rsid w:val="00980C42"/>
    <w:rsid w:val="00982A9E"/>
    <w:rsid w:val="00983174"/>
    <w:rsid w:val="009935FB"/>
    <w:rsid w:val="00995B24"/>
    <w:rsid w:val="009D5858"/>
    <w:rsid w:val="009E1783"/>
    <w:rsid w:val="009E6B0D"/>
    <w:rsid w:val="009F2857"/>
    <w:rsid w:val="009F4267"/>
    <w:rsid w:val="00A00CEF"/>
    <w:rsid w:val="00A0227D"/>
    <w:rsid w:val="00A02704"/>
    <w:rsid w:val="00A02EC4"/>
    <w:rsid w:val="00A1015E"/>
    <w:rsid w:val="00A11681"/>
    <w:rsid w:val="00A13B1F"/>
    <w:rsid w:val="00A146C8"/>
    <w:rsid w:val="00A14946"/>
    <w:rsid w:val="00A164E7"/>
    <w:rsid w:val="00A17F2C"/>
    <w:rsid w:val="00A20CD8"/>
    <w:rsid w:val="00A244D6"/>
    <w:rsid w:val="00A315B3"/>
    <w:rsid w:val="00A364D3"/>
    <w:rsid w:val="00A41DFF"/>
    <w:rsid w:val="00A42A03"/>
    <w:rsid w:val="00A4649D"/>
    <w:rsid w:val="00A47AFC"/>
    <w:rsid w:val="00A50BB1"/>
    <w:rsid w:val="00A5136A"/>
    <w:rsid w:val="00A548F5"/>
    <w:rsid w:val="00A601F0"/>
    <w:rsid w:val="00A603FB"/>
    <w:rsid w:val="00A67ACD"/>
    <w:rsid w:val="00A758CF"/>
    <w:rsid w:val="00A77432"/>
    <w:rsid w:val="00A8109B"/>
    <w:rsid w:val="00A818C7"/>
    <w:rsid w:val="00A81B89"/>
    <w:rsid w:val="00A83895"/>
    <w:rsid w:val="00AB0B2B"/>
    <w:rsid w:val="00AB1C65"/>
    <w:rsid w:val="00AB5EA2"/>
    <w:rsid w:val="00AB5F06"/>
    <w:rsid w:val="00AC099A"/>
    <w:rsid w:val="00AC14B8"/>
    <w:rsid w:val="00AD1D0A"/>
    <w:rsid w:val="00AD4C75"/>
    <w:rsid w:val="00AD57AE"/>
    <w:rsid w:val="00AE029C"/>
    <w:rsid w:val="00AE23E7"/>
    <w:rsid w:val="00AE31DC"/>
    <w:rsid w:val="00AE3DA3"/>
    <w:rsid w:val="00AF39D4"/>
    <w:rsid w:val="00AF4E63"/>
    <w:rsid w:val="00B019E7"/>
    <w:rsid w:val="00B01F10"/>
    <w:rsid w:val="00B020D2"/>
    <w:rsid w:val="00B0362C"/>
    <w:rsid w:val="00B06AD5"/>
    <w:rsid w:val="00B06B37"/>
    <w:rsid w:val="00B06C0E"/>
    <w:rsid w:val="00B06C43"/>
    <w:rsid w:val="00B13893"/>
    <w:rsid w:val="00B14219"/>
    <w:rsid w:val="00B30349"/>
    <w:rsid w:val="00B309DA"/>
    <w:rsid w:val="00B31078"/>
    <w:rsid w:val="00B32286"/>
    <w:rsid w:val="00B328C3"/>
    <w:rsid w:val="00B41B4A"/>
    <w:rsid w:val="00B529B7"/>
    <w:rsid w:val="00B543DC"/>
    <w:rsid w:val="00B54536"/>
    <w:rsid w:val="00B70A45"/>
    <w:rsid w:val="00B74EC3"/>
    <w:rsid w:val="00B75DDC"/>
    <w:rsid w:val="00B77FED"/>
    <w:rsid w:val="00B80143"/>
    <w:rsid w:val="00B841DD"/>
    <w:rsid w:val="00B8757E"/>
    <w:rsid w:val="00B971F1"/>
    <w:rsid w:val="00BB16CE"/>
    <w:rsid w:val="00BB37F5"/>
    <w:rsid w:val="00BB5605"/>
    <w:rsid w:val="00BB7D6C"/>
    <w:rsid w:val="00BC3D10"/>
    <w:rsid w:val="00BC77BB"/>
    <w:rsid w:val="00BD38A8"/>
    <w:rsid w:val="00BD5582"/>
    <w:rsid w:val="00BE3288"/>
    <w:rsid w:val="00BE6692"/>
    <w:rsid w:val="00BF4811"/>
    <w:rsid w:val="00BF4DDD"/>
    <w:rsid w:val="00C03F32"/>
    <w:rsid w:val="00C10484"/>
    <w:rsid w:val="00C22242"/>
    <w:rsid w:val="00C26427"/>
    <w:rsid w:val="00C26C7A"/>
    <w:rsid w:val="00C30CC7"/>
    <w:rsid w:val="00C31383"/>
    <w:rsid w:val="00C32875"/>
    <w:rsid w:val="00C33145"/>
    <w:rsid w:val="00C377D1"/>
    <w:rsid w:val="00C37A0D"/>
    <w:rsid w:val="00C400B3"/>
    <w:rsid w:val="00C41960"/>
    <w:rsid w:val="00C45DC3"/>
    <w:rsid w:val="00C46D77"/>
    <w:rsid w:val="00C52585"/>
    <w:rsid w:val="00C553D3"/>
    <w:rsid w:val="00C671C3"/>
    <w:rsid w:val="00C73045"/>
    <w:rsid w:val="00C73867"/>
    <w:rsid w:val="00C738D5"/>
    <w:rsid w:val="00C76B7A"/>
    <w:rsid w:val="00C93946"/>
    <w:rsid w:val="00CA0A8A"/>
    <w:rsid w:val="00CA204D"/>
    <w:rsid w:val="00CB1764"/>
    <w:rsid w:val="00CB184B"/>
    <w:rsid w:val="00CB7CF4"/>
    <w:rsid w:val="00CB7D2D"/>
    <w:rsid w:val="00CC2E61"/>
    <w:rsid w:val="00CC6345"/>
    <w:rsid w:val="00CC72AE"/>
    <w:rsid w:val="00CD420C"/>
    <w:rsid w:val="00CD4D30"/>
    <w:rsid w:val="00CD5850"/>
    <w:rsid w:val="00CE10E7"/>
    <w:rsid w:val="00CF0F61"/>
    <w:rsid w:val="00CF1769"/>
    <w:rsid w:val="00CF34F9"/>
    <w:rsid w:val="00CF6E27"/>
    <w:rsid w:val="00D01CF4"/>
    <w:rsid w:val="00D04D4B"/>
    <w:rsid w:val="00D11853"/>
    <w:rsid w:val="00D130AB"/>
    <w:rsid w:val="00D15A94"/>
    <w:rsid w:val="00D17F8D"/>
    <w:rsid w:val="00D2109A"/>
    <w:rsid w:val="00D249EA"/>
    <w:rsid w:val="00D26D3D"/>
    <w:rsid w:val="00D27BB0"/>
    <w:rsid w:val="00D3101B"/>
    <w:rsid w:val="00D35830"/>
    <w:rsid w:val="00D414D1"/>
    <w:rsid w:val="00D42114"/>
    <w:rsid w:val="00D44313"/>
    <w:rsid w:val="00D474C2"/>
    <w:rsid w:val="00D47FF7"/>
    <w:rsid w:val="00D648E6"/>
    <w:rsid w:val="00D64E7E"/>
    <w:rsid w:val="00D64EC6"/>
    <w:rsid w:val="00D6539B"/>
    <w:rsid w:val="00D660C2"/>
    <w:rsid w:val="00D66797"/>
    <w:rsid w:val="00D67F51"/>
    <w:rsid w:val="00D70A1C"/>
    <w:rsid w:val="00D71C6D"/>
    <w:rsid w:val="00D7222E"/>
    <w:rsid w:val="00D74642"/>
    <w:rsid w:val="00D754BE"/>
    <w:rsid w:val="00D75F26"/>
    <w:rsid w:val="00D818C2"/>
    <w:rsid w:val="00D81BD2"/>
    <w:rsid w:val="00D90868"/>
    <w:rsid w:val="00D90F6D"/>
    <w:rsid w:val="00D91329"/>
    <w:rsid w:val="00D91CAC"/>
    <w:rsid w:val="00D947BF"/>
    <w:rsid w:val="00D957F0"/>
    <w:rsid w:val="00DA31C1"/>
    <w:rsid w:val="00DA3483"/>
    <w:rsid w:val="00DA38BC"/>
    <w:rsid w:val="00DA578D"/>
    <w:rsid w:val="00DB2E01"/>
    <w:rsid w:val="00DB5D38"/>
    <w:rsid w:val="00DC6232"/>
    <w:rsid w:val="00DC6C48"/>
    <w:rsid w:val="00DC718A"/>
    <w:rsid w:val="00DC7C70"/>
    <w:rsid w:val="00DD22F7"/>
    <w:rsid w:val="00DD26B1"/>
    <w:rsid w:val="00DD60E6"/>
    <w:rsid w:val="00DD70EA"/>
    <w:rsid w:val="00DE0B57"/>
    <w:rsid w:val="00DF0CD3"/>
    <w:rsid w:val="00E1618A"/>
    <w:rsid w:val="00E175F8"/>
    <w:rsid w:val="00E1767E"/>
    <w:rsid w:val="00E23865"/>
    <w:rsid w:val="00E24224"/>
    <w:rsid w:val="00E27624"/>
    <w:rsid w:val="00E3410D"/>
    <w:rsid w:val="00E34FFC"/>
    <w:rsid w:val="00E37637"/>
    <w:rsid w:val="00E42025"/>
    <w:rsid w:val="00E44CAE"/>
    <w:rsid w:val="00E52EE4"/>
    <w:rsid w:val="00E6129A"/>
    <w:rsid w:val="00E637CF"/>
    <w:rsid w:val="00E65542"/>
    <w:rsid w:val="00E7392E"/>
    <w:rsid w:val="00E8128F"/>
    <w:rsid w:val="00E8163F"/>
    <w:rsid w:val="00E8190F"/>
    <w:rsid w:val="00E849A7"/>
    <w:rsid w:val="00E852E9"/>
    <w:rsid w:val="00E866BD"/>
    <w:rsid w:val="00E9539C"/>
    <w:rsid w:val="00EA12EB"/>
    <w:rsid w:val="00EA56E2"/>
    <w:rsid w:val="00EA7C36"/>
    <w:rsid w:val="00EB1DCA"/>
    <w:rsid w:val="00EB7662"/>
    <w:rsid w:val="00EC1794"/>
    <w:rsid w:val="00EC1C80"/>
    <w:rsid w:val="00EC31E9"/>
    <w:rsid w:val="00ED1620"/>
    <w:rsid w:val="00ED199B"/>
    <w:rsid w:val="00ED582D"/>
    <w:rsid w:val="00ED5D9E"/>
    <w:rsid w:val="00EE3DE0"/>
    <w:rsid w:val="00EE4CAA"/>
    <w:rsid w:val="00EE5C9C"/>
    <w:rsid w:val="00EE6A2B"/>
    <w:rsid w:val="00EF0897"/>
    <w:rsid w:val="00EF2904"/>
    <w:rsid w:val="00EF3D30"/>
    <w:rsid w:val="00EF5193"/>
    <w:rsid w:val="00EF7EAD"/>
    <w:rsid w:val="00F0020B"/>
    <w:rsid w:val="00F037C5"/>
    <w:rsid w:val="00F043E9"/>
    <w:rsid w:val="00F103C0"/>
    <w:rsid w:val="00F1316F"/>
    <w:rsid w:val="00F136C5"/>
    <w:rsid w:val="00F15745"/>
    <w:rsid w:val="00F15D4A"/>
    <w:rsid w:val="00F201E0"/>
    <w:rsid w:val="00F2090C"/>
    <w:rsid w:val="00F25D9F"/>
    <w:rsid w:val="00F32D56"/>
    <w:rsid w:val="00F365EB"/>
    <w:rsid w:val="00F3675A"/>
    <w:rsid w:val="00F43067"/>
    <w:rsid w:val="00F50F33"/>
    <w:rsid w:val="00F60269"/>
    <w:rsid w:val="00F617E0"/>
    <w:rsid w:val="00F63B1B"/>
    <w:rsid w:val="00F64313"/>
    <w:rsid w:val="00F66E9A"/>
    <w:rsid w:val="00F673F8"/>
    <w:rsid w:val="00F77998"/>
    <w:rsid w:val="00F83D0B"/>
    <w:rsid w:val="00F8437B"/>
    <w:rsid w:val="00F9142D"/>
    <w:rsid w:val="00F92131"/>
    <w:rsid w:val="00FA2219"/>
    <w:rsid w:val="00FA56BB"/>
    <w:rsid w:val="00FA7D1C"/>
    <w:rsid w:val="00FB3117"/>
    <w:rsid w:val="00FB54BF"/>
    <w:rsid w:val="00FB78DB"/>
    <w:rsid w:val="00FC0ABB"/>
    <w:rsid w:val="00FC10D8"/>
    <w:rsid w:val="00FC3734"/>
    <w:rsid w:val="00FD183D"/>
    <w:rsid w:val="00FD1BA5"/>
    <w:rsid w:val="00FD510B"/>
    <w:rsid w:val="00FD574A"/>
    <w:rsid w:val="00FD7530"/>
    <w:rsid w:val="00FE0A6C"/>
    <w:rsid w:val="00FE7602"/>
    <w:rsid w:val="00FF27DE"/>
    <w:rsid w:val="00FF2985"/>
    <w:rsid w:val="00FF4BA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Arial"/>
        <w:kern w:val="2"/>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customStyle="1" w:styleId="alt-edited">
    <w:name w:val="alt-edited"/>
    <w:basedOn w:val="DefaultParagraphFont"/>
    <w:rsid w:val="00DD22F7"/>
  </w:style>
  <w:style w:type="paragraph" w:styleId="ListParagraph">
    <w:name w:val="List Paragraph"/>
    <w:basedOn w:val="Normal"/>
    <w:uiPriority w:val="34"/>
    <w:qFormat/>
    <w:rsid w:val="00163BB2"/>
    <w:pPr>
      <w:ind w:left="720"/>
      <w:contextualSpacing/>
    </w:pPr>
    <w:rPr>
      <w:rFonts w:cs="Mangal"/>
      <w:szCs w:val="21"/>
    </w:rPr>
  </w:style>
  <w:style w:type="character" w:customStyle="1" w:styleId="BodyTextChar">
    <w:name w:val="Body Text Char"/>
    <w:basedOn w:val="DefaultParagraphFont"/>
    <w:link w:val="BodyText"/>
    <w:rsid w:val="004762E2"/>
  </w:style>
  <w:style w:type="paragraph" w:styleId="Header">
    <w:name w:val="header"/>
    <w:basedOn w:val="Normal"/>
    <w:link w:val="HeaderChar"/>
    <w:uiPriority w:val="99"/>
    <w:unhideWhenUsed/>
    <w:rsid w:val="00711EF6"/>
    <w:pPr>
      <w:tabs>
        <w:tab w:val="center" w:pos="4703"/>
        <w:tab w:val="right" w:pos="9406"/>
      </w:tabs>
    </w:pPr>
    <w:rPr>
      <w:rFonts w:cs="Mangal"/>
      <w:szCs w:val="21"/>
    </w:rPr>
  </w:style>
  <w:style w:type="character" w:customStyle="1" w:styleId="HeaderChar">
    <w:name w:val="Header Char"/>
    <w:basedOn w:val="DefaultParagraphFont"/>
    <w:link w:val="Header"/>
    <w:uiPriority w:val="99"/>
    <w:rsid w:val="00711EF6"/>
    <w:rPr>
      <w:rFonts w:cs="Mangal"/>
      <w:szCs w:val="21"/>
    </w:rPr>
  </w:style>
  <w:style w:type="paragraph" w:styleId="Footer">
    <w:name w:val="footer"/>
    <w:basedOn w:val="Normal"/>
    <w:link w:val="FooterChar"/>
    <w:uiPriority w:val="99"/>
    <w:unhideWhenUsed/>
    <w:rsid w:val="00711EF6"/>
    <w:pPr>
      <w:tabs>
        <w:tab w:val="center" w:pos="4703"/>
        <w:tab w:val="right" w:pos="9406"/>
      </w:tabs>
    </w:pPr>
    <w:rPr>
      <w:rFonts w:cs="Mangal"/>
      <w:szCs w:val="21"/>
    </w:rPr>
  </w:style>
  <w:style w:type="character" w:customStyle="1" w:styleId="FooterChar">
    <w:name w:val="Footer Char"/>
    <w:basedOn w:val="DefaultParagraphFont"/>
    <w:link w:val="Footer"/>
    <w:uiPriority w:val="99"/>
    <w:rsid w:val="00711EF6"/>
    <w:rPr>
      <w:rFonts w:cs="Mangal"/>
      <w:szCs w:val="21"/>
    </w:rPr>
  </w:style>
  <w:style w:type="paragraph" w:styleId="BalloonText">
    <w:name w:val="Balloon Text"/>
    <w:basedOn w:val="Normal"/>
    <w:link w:val="BalloonTextChar"/>
    <w:uiPriority w:val="99"/>
    <w:semiHidden/>
    <w:unhideWhenUsed/>
    <w:rsid w:val="00D26D3D"/>
    <w:rPr>
      <w:rFonts w:ascii="Tahoma" w:hAnsi="Tahoma" w:cs="Mangal"/>
      <w:sz w:val="16"/>
      <w:szCs w:val="14"/>
    </w:rPr>
  </w:style>
  <w:style w:type="character" w:customStyle="1" w:styleId="BalloonTextChar">
    <w:name w:val="Balloon Text Char"/>
    <w:basedOn w:val="DefaultParagraphFont"/>
    <w:link w:val="BalloonText"/>
    <w:uiPriority w:val="99"/>
    <w:semiHidden/>
    <w:rsid w:val="00D26D3D"/>
    <w:rPr>
      <w:rFonts w:ascii="Tahoma" w:hAnsi="Tahoma" w:cs="Mangal"/>
      <w:sz w:val="16"/>
      <w:szCs w:val="14"/>
    </w:rPr>
  </w:style>
  <w:style w:type="numbering" w:customStyle="1" w:styleId="NoList1">
    <w:name w:val="No List1"/>
    <w:next w:val="NoList"/>
    <w:uiPriority w:val="99"/>
    <w:semiHidden/>
    <w:unhideWhenUsed/>
    <w:rsid w:val="006D28B5"/>
  </w:style>
  <w:style w:type="character" w:styleId="Emphasis">
    <w:name w:val="Emphasis"/>
    <w:uiPriority w:val="20"/>
    <w:qFormat/>
    <w:rsid w:val="006D28B5"/>
    <w:rPr>
      <w:b/>
      <w:bCs/>
      <w:i w:val="0"/>
      <w:iCs w:val="0"/>
    </w:rPr>
  </w:style>
  <w:style w:type="paragraph" w:styleId="NoSpacing">
    <w:name w:val="No Spacing"/>
    <w:uiPriority w:val="1"/>
    <w:qFormat/>
    <w:rsid w:val="006D28B5"/>
    <w:rPr>
      <w:rFonts w:ascii="Calibri" w:eastAsia="Calibri" w:hAnsi="Calibri" w:cs="Times New Roman"/>
      <w:kern w:val="0"/>
      <w:sz w:val="22"/>
      <w:szCs w:val="22"/>
      <w:lang w:val="it-IT"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Arial"/>
        <w:kern w:val="2"/>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link w:val="BodyTextChar"/>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character" w:customStyle="1" w:styleId="alt-edited">
    <w:name w:val="alt-edited"/>
    <w:basedOn w:val="DefaultParagraphFont"/>
    <w:rsid w:val="00DD22F7"/>
  </w:style>
  <w:style w:type="paragraph" w:styleId="ListParagraph">
    <w:name w:val="List Paragraph"/>
    <w:basedOn w:val="Normal"/>
    <w:uiPriority w:val="34"/>
    <w:qFormat/>
    <w:rsid w:val="00163BB2"/>
    <w:pPr>
      <w:ind w:left="720"/>
      <w:contextualSpacing/>
    </w:pPr>
    <w:rPr>
      <w:rFonts w:cs="Mangal"/>
      <w:szCs w:val="21"/>
    </w:rPr>
  </w:style>
  <w:style w:type="character" w:customStyle="1" w:styleId="BodyTextChar">
    <w:name w:val="Body Text Char"/>
    <w:basedOn w:val="DefaultParagraphFont"/>
    <w:link w:val="BodyText"/>
    <w:rsid w:val="004762E2"/>
  </w:style>
  <w:style w:type="paragraph" w:styleId="Header">
    <w:name w:val="header"/>
    <w:basedOn w:val="Normal"/>
    <w:link w:val="HeaderChar"/>
    <w:uiPriority w:val="99"/>
    <w:unhideWhenUsed/>
    <w:rsid w:val="00711EF6"/>
    <w:pPr>
      <w:tabs>
        <w:tab w:val="center" w:pos="4703"/>
        <w:tab w:val="right" w:pos="9406"/>
      </w:tabs>
    </w:pPr>
    <w:rPr>
      <w:rFonts w:cs="Mangal"/>
      <w:szCs w:val="21"/>
    </w:rPr>
  </w:style>
  <w:style w:type="character" w:customStyle="1" w:styleId="HeaderChar">
    <w:name w:val="Header Char"/>
    <w:basedOn w:val="DefaultParagraphFont"/>
    <w:link w:val="Header"/>
    <w:uiPriority w:val="99"/>
    <w:rsid w:val="00711EF6"/>
    <w:rPr>
      <w:rFonts w:cs="Mangal"/>
      <w:szCs w:val="21"/>
    </w:rPr>
  </w:style>
  <w:style w:type="paragraph" w:styleId="Footer">
    <w:name w:val="footer"/>
    <w:basedOn w:val="Normal"/>
    <w:link w:val="FooterChar"/>
    <w:uiPriority w:val="99"/>
    <w:unhideWhenUsed/>
    <w:rsid w:val="00711EF6"/>
    <w:pPr>
      <w:tabs>
        <w:tab w:val="center" w:pos="4703"/>
        <w:tab w:val="right" w:pos="9406"/>
      </w:tabs>
    </w:pPr>
    <w:rPr>
      <w:rFonts w:cs="Mangal"/>
      <w:szCs w:val="21"/>
    </w:rPr>
  </w:style>
  <w:style w:type="character" w:customStyle="1" w:styleId="FooterChar">
    <w:name w:val="Footer Char"/>
    <w:basedOn w:val="DefaultParagraphFont"/>
    <w:link w:val="Footer"/>
    <w:uiPriority w:val="99"/>
    <w:rsid w:val="00711EF6"/>
    <w:rPr>
      <w:rFonts w:cs="Mangal"/>
      <w:szCs w:val="21"/>
    </w:rPr>
  </w:style>
  <w:style w:type="paragraph" w:styleId="BalloonText">
    <w:name w:val="Balloon Text"/>
    <w:basedOn w:val="Normal"/>
    <w:link w:val="BalloonTextChar"/>
    <w:uiPriority w:val="99"/>
    <w:semiHidden/>
    <w:unhideWhenUsed/>
    <w:rsid w:val="00D26D3D"/>
    <w:rPr>
      <w:rFonts w:ascii="Tahoma" w:hAnsi="Tahoma" w:cs="Mangal"/>
      <w:sz w:val="16"/>
      <w:szCs w:val="14"/>
    </w:rPr>
  </w:style>
  <w:style w:type="character" w:customStyle="1" w:styleId="BalloonTextChar">
    <w:name w:val="Balloon Text Char"/>
    <w:basedOn w:val="DefaultParagraphFont"/>
    <w:link w:val="BalloonText"/>
    <w:uiPriority w:val="99"/>
    <w:semiHidden/>
    <w:rsid w:val="00D26D3D"/>
    <w:rPr>
      <w:rFonts w:ascii="Tahoma" w:hAnsi="Tahoma" w:cs="Mangal"/>
      <w:sz w:val="16"/>
      <w:szCs w:val="14"/>
    </w:rPr>
  </w:style>
  <w:style w:type="numbering" w:customStyle="1" w:styleId="NoList1">
    <w:name w:val="No List1"/>
    <w:next w:val="NoList"/>
    <w:uiPriority w:val="99"/>
    <w:semiHidden/>
    <w:unhideWhenUsed/>
    <w:rsid w:val="006D28B5"/>
  </w:style>
  <w:style w:type="character" w:styleId="Emphasis">
    <w:name w:val="Emphasis"/>
    <w:uiPriority w:val="20"/>
    <w:qFormat/>
    <w:rsid w:val="006D28B5"/>
    <w:rPr>
      <w:b/>
      <w:bCs/>
      <w:i w:val="0"/>
      <w:iCs w:val="0"/>
    </w:rPr>
  </w:style>
  <w:style w:type="paragraph" w:styleId="NoSpacing">
    <w:name w:val="No Spacing"/>
    <w:uiPriority w:val="1"/>
    <w:qFormat/>
    <w:rsid w:val="006D28B5"/>
    <w:rPr>
      <w:rFonts w:ascii="Calibri" w:eastAsia="Calibri" w:hAnsi="Calibri" w:cs="Times New Roman"/>
      <w:kern w:val="0"/>
      <w:sz w:val="22"/>
      <w:szCs w:val="22"/>
      <w:lang w:val="it-I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odos2003@abv.b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odos2003.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dos2003@abv.b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rodos2003.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C7C2F-745C-4600-BCC9-E0B8D2534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17590</Words>
  <Characters>100090</Characters>
  <Application>Microsoft Office Word</Application>
  <DocSecurity>0</DocSecurity>
  <Lines>1962</Lines>
  <Paragraphs>789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rodos2003</dc:creator>
  <cp:lastModifiedBy>rodos2003</cp:lastModifiedBy>
  <cp:revision>2</cp:revision>
  <cp:lastPrinted>2019-07-01T07:08:00Z</cp:lastPrinted>
  <dcterms:created xsi:type="dcterms:W3CDTF">2019-07-01T07:15:00Z</dcterms:created>
  <dcterms:modified xsi:type="dcterms:W3CDTF">2019-07-01T07:15:00Z</dcterms:modified>
  <dc:language>en-US</dc:language>
</cp:coreProperties>
</file>