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57" w:rsidRPr="001D0F11" w:rsidRDefault="001D0F11" w:rsidP="001D0F11">
      <w:pPr>
        <w:jc w:val="center"/>
        <w:rPr>
          <w:b/>
          <w:sz w:val="40"/>
          <w:szCs w:val="40"/>
          <w:lang w:val="en-US"/>
        </w:rPr>
      </w:pPr>
      <w:r>
        <w:rPr>
          <w:b/>
          <w:noProof/>
          <w:sz w:val="40"/>
          <w:szCs w:val="40"/>
          <w:lang w:val="en-US" w:eastAsia="en-US"/>
        </w:rPr>
        <w:drawing>
          <wp:anchor distT="0" distB="0" distL="114300" distR="114300" simplePos="0" relativeHeight="251657728" behindDoc="0" locked="0" layoutInCell="1" allowOverlap="1">
            <wp:simplePos x="0" y="0"/>
            <wp:positionH relativeFrom="column">
              <wp:posOffset>-446405</wp:posOffset>
            </wp:positionH>
            <wp:positionV relativeFrom="paragraph">
              <wp:posOffset>-280035</wp:posOffset>
            </wp:positionV>
            <wp:extent cx="1846580" cy="1617980"/>
            <wp:effectExtent l="19050" t="0" r="1270" b="0"/>
            <wp:wrapSquare wrapText="bothSides"/>
            <wp:docPr id="2" name="Picture 2" descr="Znak+Na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Nadpis"/>
                    <pic:cNvPicPr>
                      <a:picLocks noChangeAspect="1" noChangeArrowheads="1"/>
                    </pic:cNvPicPr>
                  </pic:nvPicPr>
                  <pic:blipFill>
                    <a:blip r:embed="rId8" cstate="print"/>
                    <a:srcRect/>
                    <a:stretch>
                      <a:fillRect/>
                    </a:stretch>
                  </pic:blipFill>
                  <pic:spPr bwMode="auto">
                    <a:xfrm>
                      <a:off x="0" y="0"/>
                      <a:ext cx="1846580" cy="1617980"/>
                    </a:xfrm>
                    <a:prstGeom prst="rect">
                      <a:avLst/>
                    </a:prstGeom>
                    <a:noFill/>
                    <a:ln w="9525">
                      <a:noFill/>
                      <a:miter lim="800000"/>
                      <a:headEnd/>
                      <a:tailEnd/>
                    </a:ln>
                  </pic:spPr>
                </pic:pic>
              </a:graphicData>
            </a:graphic>
          </wp:anchor>
        </w:drawing>
      </w:r>
      <w:r w:rsidR="005C7EB2">
        <w:rPr>
          <w:b/>
          <w:sz w:val="40"/>
          <w:szCs w:val="40"/>
          <w:lang w:val="en-US"/>
        </w:rPr>
        <w:t xml:space="preserve">    </w:t>
      </w:r>
      <w:r w:rsidR="00122757" w:rsidRPr="001D0F11">
        <w:rPr>
          <w:b/>
          <w:sz w:val="40"/>
          <w:szCs w:val="40"/>
        </w:rPr>
        <w:t>РЕПУБЛИКА БЪЛГАРИЯ</w:t>
      </w:r>
    </w:p>
    <w:p w:rsidR="00122757" w:rsidRPr="001D0F11" w:rsidRDefault="00122757" w:rsidP="001D0F11">
      <w:pPr>
        <w:jc w:val="center"/>
        <w:rPr>
          <w:b/>
          <w:sz w:val="40"/>
          <w:szCs w:val="40"/>
          <w:u w:val="single"/>
        </w:rPr>
      </w:pPr>
      <w:r w:rsidRPr="001D0F11">
        <w:rPr>
          <w:b/>
          <w:sz w:val="40"/>
          <w:szCs w:val="40"/>
          <w:u w:val="single"/>
        </w:rPr>
        <w:t>ВИСШ АДВОКАТСКИ СЪВЕТ</w:t>
      </w:r>
    </w:p>
    <w:p w:rsidR="00122757" w:rsidRPr="00050118" w:rsidRDefault="00122757" w:rsidP="001D0F11">
      <w:pPr>
        <w:jc w:val="center"/>
        <w:rPr>
          <w:sz w:val="20"/>
          <w:szCs w:val="20"/>
        </w:rPr>
      </w:pPr>
      <w:r w:rsidRPr="00050118">
        <w:rPr>
          <w:sz w:val="20"/>
          <w:szCs w:val="20"/>
        </w:rPr>
        <w:t>ул. „Цар Калоян” № 1-а, 1000 София, тел. 986-28-61, 987-55-13,</w:t>
      </w:r>
    </w:p>
    <w:p w:rsidR="00122757" w:rsidRPr="00050118" w:rsidRDefault="00122757" w:rsidP="001D0F11">
      <w:pPr>
        <w:jc w:val="center"/>
        <w:rPr>
          <w:sz w:val="20"/>
          <w:szCs w:val="20"/>
        </w:rPr>
      </w:pPr>
      <w:r w:rsidRPr="00050118">
        <w:rPr>
          <w:sz w:val="20"/>
          <w:szCs w:val="20"/>
        </w:rPr>
        <w:t xml:space="preserve">факс 987-65-14, </w:t>
      </w:r>
      <w:r w:rsidR="0057578F">
        <w:fldChar w:fldCharType="begin"/>
      </w:r>
      <w:r w:rsidR="0057578F">
        <w:instrText xml:space="preserve"> HYPERLINK "mailto:e-mail:%20arch@vas.bg" </w:instrText>
      </w:r>
      <w:r w:rsidR="0057578F">
        <w:fldChar w:fldCharType="separate"/>
      </w:r>
      <w:r w:rsidR="00FE1D58" w:rsidRPr="00050118">
        <w:rPr>
          <w:rStyle w:val="Hyperlink"/>
          <w:sz w:val="20"/>
          <w:szCs w:val="20"/>
          <w:lang w:val="en-US"/>
        </w:rPr>
        <w:t>e</w:t>
      </w:r>
      <w:r w:rsidR="00FE1D58" w:rsidRPr="00050118">
        <w:rPr>
          <w:rStyle w:val="Hyperlink"/>
          <w:sz w:val="20"/>
          <w:szCs w:val="20"/>
        </w:rPr>
        <w:t>-</w:t>
      </w:r>
      <w:r w:rsidR="00FE1D58" w:rsidRPr="00050118">
        <w:rPr>
          <w:rStyle w:val="Hyperlink"/>
          <w:sz w:val="20"/>
          <w:szCs w:val="20"/>
          <w:lang w:val="en-US"/>
        </w:rPr>
        <w:t>mail</w:t>
      </w:r>
      <w:r w:rsidR="00FE1D58" w:rsidRPr="00050118">
        <w:rPr>
          <w:rStyle w:val="Hyperlink"/>
          <w:sz w:val="20"/>
          <w:szCs w:val="20"/>
        </w:rPr>
        <w:t>:</w:t>
      </w:r>
      <w:r w:rsidR="00FE1D58" w:rsidRPr="00050118">
        <w:rPr>
          <w:rStyle w:val="Hyperlink"/>
          <w:sz w:val="20"/>
          <w:szCs w:val="20"/>
          <w:lang w:val="en-US"/>
        </w:rPr>
        <w:t xml:space="preserve"> arch</w:t>
      </w:r>
      <w:r w:rsidR="00FE1D58" w:rsidRPr="00050118">
        <w:rPr>
          <w:rStyle w:val="Hyperlink"/>
          <w:sz w:val="20"/>
          <w:szCs w:val="20"/>
        </w:rPr>
        <w:t>@</w:t>
      </w:r>
      <w:r w:rsidR="00FE1D58" w:rsidRPr="00050118">
        <w:rPr>
          <w:rStyle w:val="Hyperlink"/>
          <w:sz w:val="20"/>
          <w:szCs w:val="20"/>
          <w:lang w:val="en-US"/>
        </w:rPr>
        <w:t>vas</w:t>
      </w:r>
      <w:r w:rsidR="00FE1D58" w:rsidRPr="00050118">
        <w:rPr>
          <w:rStyle w:val="Hyperlink"/>
          <w:sz w:val="20"/>
          <w:szCs w:val="20"/>
        </w:rPr>
        <w:t>.</w:t>
      </w:r>
      <w:proofErr w:type="spellStart"/>
      <w:r w:rsidR="00FE1D58" w:rsidRPr="00050118">
        <w:rPr>
          <w:rStyle w:val="Hyperlink"/>
          <w:sz w:val="20"/>
          <w:szCs w:val="20"/>
          <w:lang w:val="en-US"/>
        </w:rPr>
        <w:t>bg</w:t>
      </w:r>
      <w:proofErr w:type="spellEnd"/>
      <w:r w:rsidR="0057578F">
        <w:rPr>
          <w:rStyle w:val="Hyperlink"/>
          <w:sz w:val="20"/>
          <w:szCs w:val="20"/>
          <w:lang w:val="en-US"/>
        </w:rPr>
        <w:fldChar w:fldCharType="end"/>
      </w:r>
    </w:p>
    <w:p w:rsidR="00122757" w:rsidRPr="00F17257" w:rsidRDefault="00122757" w:rsidP="002871BA">
      <w:pPr>
        <w:jc w:val="both"/>
        <w:rPr>
          <w:sz w:val="25"/>
          <w:szCs w:val="18"/>
          <w:u w:val="single"/>
        </w:rPr>
      </w:pPr>
    </w:p>
    <w:p w:rsidR="00122757" w:rsidRPr="00F17257" w:rsidRDefault="00122757" w:rsidP="002871BA">
      <w:pPr>
        <w:jc w:val="both"/>
        <w:rPr>
          <w:sz w:val="25"/>
          <w:szCs w:val="18"/>
          <w:u w:val="single"/>
        </w:rPr>
      </w:pPr>
    </w:p>
    <w:p w:rsidR="00122757" w:rsidRPr="00F17257" w:rsidRDefault="00122757" w:rsidP="002871BA">
      <w:pPr>
        <w:jc w:val="both"/>
        <w:rPr>
          <w:sz w:val="25"/>
          <w:szCs w:val="26"/>
        </w:rPr>
      </w:pPr>
    </w:p>
    <w:p w:rsidR="00122757" w:rsidRPr="00F17257" w:rsidRDefault="00122757" w:rsidP="002871BA">
      <w:pPr>
        <w:jc w:val="both"/>
        <w:rPr>
          <w:sz w:val="25"/>
        </w:rPr>
      </w:pPr>
    </w:p>
    <w:p w:rsidR="00122757" w:rsidRPr="00DA7B88" w:rsidRDefault="00122757" w:rsidP="002871BA">
      <w:pPr>
        <w:jc w:val="both"/>
        <w:rPr>
          <w:sz w:val="28"/>
          <w:szCs w:val="28"/>
          <w:lang w:val="en-US"/>
        </w:rPr>
      </w:pPr>
      <w:r w:rsidRPr="00050118">
        <w:rPr>
          <w:sz w:val="28"/>
          <w:szCs w:val="28"/>
        </w:rPr>
        <w:t xml:space="preserve">Изх.  </w:t>
      </w:r>
      <w:r w:rsidR="00FE1D58" w:rsidRPr="00050118">
        <w:rPr>
          <w:sz w:val="28"/>
          <w:szCs w:val="28"/>
        </w:rPr>
        <w:t>……………</w:t>
      </w:r>
      <w:r w:rsidR="00DA3F6C" w:rsidRPr="00050118">
        <w:rPr>
          <w:sz w:val="28"/>
          <w:szCs w:val="28"/>
        </w:rPr>
        <w:t>………</w:t>
      </w:r>
      <w:r w:rsidR="00050118">
        <w:rPr>
          <w:sz w:val="28"/>
          <w:szCs w:val="28"/>
        </w:rPr>
        <w:tab/>
      </w:r>
      <w:r w:rsidR="00050118">
        <w:rPr>
          <w:sz w:val="28"/>
          <w:szCs w:val="28"/>
        </w:rPr>
        <w:tab/>
      </w:r>
      <w:r w:rsidR="00050118">
        <w:rPr>
          <w:sz w:val="28"/>
          <w:szCs w:val="28"/>
        </w:rPr>
        <w:tab/>
      </w:r>
      <w:r w:rsidR="00050118">
        <w:rPr>
          <w:sz w:val="28"/>
          <w:szCs w:val="28"/>
        </w:rPr>
        <w:tab/>
      </w:r>
      <w:r w:rsidR="00050118">
        <w:rPr>
          <w:sz w:val="28"/>
          <w:szCs w:val="28"/>
        </w:rPr>
        <w:tab/>
      </w:r>
      <w:r w:rsidR="00050118">
        <w:rPr>
          <w:sz w:val="28"/>
          <w:szCs w:val="28"/>
        </w:rPr>
        <w:tab/>
      </w:r>
      <w:r w:rsidR="00050118">
        <w:rPr>
          <w:sz w:val="28"/>
          <w:szCs w:val="28"/>
        </w:rPr>
        <w:tab/>
      </w:r>
      <w:bookmarkStart w:id="0" w:name="_GoBack"/>
      <w:bookmarkEnd w:id="0"/>
    </w:p>
    <w:p w:rsidR="00122757" w:rsidRPr="00050118" w:rsidRDefault="00122757" w:rsidP="002871BA">
      <w:pPr>
        <w:jc w:val="both"/>
        <w:rPr>
          <w:sz w:val="28"/>
          <w:szCs w:val="28"/>
        </w:rPr>
      </w:pPr>
      <w:r w:rsidRPr="00050118">
        <w:rPr>
          <w:sz w:val="28"/>
          <w:szCs w:val="28"/>
        </w:rPr>
        <w:t xml:space="preserve">Дата: </w:t>
      </w:r>
      <w:r w:rsidR="00D66B1E" w:rsidRPr="00050118">
        <w:rPr>
          <w:sz w:val="28"/>
          <w:szCs w:val="28"/>
          <w:lang w:val="en-US"/>
        </w:rPr>
        <w:t>……………</w:t>
      </w:r>
      <w:r w:rsidR="000C1F33" w:rsidRPr="00050118">
        <w:rPr>
          <w:sz w:val="28"/>
          <w:szCs w:val="28"/>
        </w:rPr>
        <w:t>201</w:t>
      </w:r>
      <w:r w:rsidR="00DA3F6C" w:rsidRPr="00050118">
        <w:rPr>
          <w:sz w:val="28"/>
          <w:szCs w:val="28"/>
        </w:rPr>
        <w:t>6</w:t>
      </w:r>
      <w:r w:rsidRPr="00050118">
        <w:rPr>
          <w:sz w:val="28"/>
          <w:szCs w:val="28"/>
        </w:rPr>
        <w:t xml:space="preserve"> г.</w:t>
      </w:r>
    </w:p>
    <w:p w:rsidR="00326537" w:rsidRDefault="00326537" w:rsidP="002871BA">
      <w:pPr>
        <w:ind w:left="3540"/>
        <w:jc w:val="both"/>
        <w:rPr>
          <w:b/>
          <w:sz w:val="25"/>
          <w:szCs w:val="25"/>
        </w:rPr>
      </w:pPr>
    </w:p>
    <w:p w:rsidR="00050118" w:rsidRPr="00050118" w:rsidRDefault="00050118" w:rsidP="002871BA">
      <w:pPr>
        <w:ind w:left="3540"/>
        <w:jc w:val="both"/>
        <w:rPr>
          <w:b/>
          <w:sz w:val="25"/>
          <w:szCs w:val="25"/>
        </w:rPr>
      </w:pPr>
    </w:p>
    <w:p w:rsidR="00B30780" w:rsidRPr="00D66B1E" w:rsidRDefault="00B30780" w:rsidP="002871BA">
      <w:pPr>
        <w:ind w:left="3540"/>
        <w:jc w:val="both"/>
        <w:rPr>
          <w:b/>
          <w:sz w:val="28"/>
          <w:szCs w:val="28"/>
        </w:rPr>
      </w:pPr>
      <w:r w:rsidRPr="00D66B1E">
        <w:rPr>
          <w:b/>
          <w:sz w:val="28"/>
          <w:szCs w:val="28"/>
        </w:rPr>
        <w:t>ДО</w:t>
      </w:r>
    </w:p>
    <w:p w:rsidR="00B30780" w:rsidRPr="00D66B1E" w:rsidRDefault="00B30780" w:rsidP="002871BA">
      <w:pPr>
        <w:ind w:left="3540"/>
        <w:jc w:val="both"/>
        <w:rPr>
          <w:b/>
          <w:sz w:val="28"/>
          <w:szCs w:val="28"/>
        </w:rPr>
      </w:pPr>
      <w:r w:rsidRPr="00D66B1E">
        <w:rPr>
          <w:b/>
          <w:sz w:val="28"/>
          <w:szCs w:val="28"/>
        </w:rPr>
        <w:t>ОБЩО</w:t>
      </w:r>
      <w:r w:rsidR="00054E9A">
        <w:rPr>
          <w:b/>
          <w:sz w:val="28"/>
          <w:szCs w:val="28"/>
        </w:rPr>
        <w:t>ТО</w:t>
      </w:r>
      <w:r w:rsidRPr="00D66B1E">
        <w:rPr>
          <w:b/>
          <w:sz w:val="28"/>
          <w:szCs w:val="28"/>
        </w:rPr>
        <w:t xml:space="preserve"> СЪБРАНИЕ НА</w:t>
      </w:r>
    </w:p>
    <w:p w:rsidR="00B30780" w:rsidRPr="00D66B1E" w:rsidRDefault="00050118" w:rsidP="002871BA">
      <w:pPr>
        <w:ind w:left="3540"/>
        <w:jc w:val="both"/>
        <w:rPr>
          <w:b/>
          <w:sz w:val="28"/>
          <w:szCs w:val="28"/>
        </w:rPr>
      </w:pPr>
      <w:r>
        <w:rPr>
          <w:b/>
          <w:sz w:val="28"/>
          <w:szCs w:val="28"/>
        </w:rPr>
        <w:t>ГРАЖДАНСКА И ТЪРГОВСКА КОЛЕГИИ</w:t>
      </w:r>
    </w:p>
    <w:p w:rsidR="00B30780" w:rsidRDefault="00B30780" w:rsidP="002871BA">
      <w:pPr>
        <w:ind w:left="3540"/>
        <w:jc w:val="both"/>
        <w:rPr>
          <w:b/>
          <w:sz w:val="28"/>
          <w:szCs w:val="28"/>
        </w:rPr>
      </w:pPr>
      <w:r w:rsidRPr="00D66B1E">
        <w:rPr>
          <w:b/>
          <w:sz w:val="28"/>
          <w:szCs w:val="28"/>
        </w:rPr>
        <w:t>НА ВЪРХОВЕН КАСАЦИОНЕН СЪД</w:t>
      </w:r>
    </w:p>
    <w:p w:rsidR="00606AF4" w:rsidRDefault="00606AF4" w:rsidP="002871BA">
      <w:pPr>
        <w:ind w:left="3540"/>
        <w:jc w:val="both"/>
        <w:rPr>
          <w:b/>
          <w:sz w:val="28"/>
          <w:szCs w:val="28"/>
        </w:rPr>
      </w:pPr>
    </w:p>
    <w:p w:rsidR="00606AF4" w:rsidRDefault="00606AF4" w:rsidP="002871BA">
      <w:pPr>
        <w:ind w:left="3540"/>
        <w:jc w:val="both"/>
        <w:rPr>
          <w:b/>
          <w:sz w:val="28"/>
          <w:szCs w:val="28"/>
        </w:rPr>
      </w:pPr>
      <w:r>
        <w:rPr>
          <w:b/>
          <w:sz w:val="28"/>
          <w:szCs w:val="28"/>
        </w:rPr>
        <w:t>ДО</w:t>
      </w:r>
    </w:p>
    <w:p w:rsidR="00606AF4" w:rsidRPr="00D66B1E" w:rsidRDefault="00606AF4" w:rsidP="002871BA">
      <w:pPr>
        <w:ind w:left="3540"/>
        <w:jc w:val="both"/>
        <w:rPr>
          <w:b/>
          <w:sz w:val="28"/>
          <w:szCs w:val="28"/>
        </w:rPr>
      </w:pPr>
      <w:r>
        <w:rPr>
          <w:b/>
          <w:sz w:val="28"/>
          <w:szCs w:val="28"/>
        </w:rPr>
        <w:t>ОБЩОТО СЪБРАНИЕ НА ПЪРВА И ВТОРА КОЛЕГИЯ НА ВЪРХОВНИЯ АДМИНИСТРАТИВЕН СЪД</w:t>
      </w:r>
    </w:p>
    <w:p w:rsidR="00B30780" w:rsidRPr="00D66B1E" w:rsidRDefault="00B30780" w:rsidP="002871BA">
      <w:pPr>
        <w:jc w:val="both"/>
        <w:rPr>
          <w:sz w:val="28"/>
          <w:szCs w:val="28"/>
        </w:rPr>
      </w:pPr>
    </w:p>
    <w:p w:rsidR="001D0F11" w:rsidRPr="001D0F11" w:rsidRDefault="001D0F11" w:rsidP="00313185">
      <w:pPr>
        <w:jc w:val="center"/>
        <w:rPr>
          <w:b/>
          <w:sz w:val="28"/>
          <w:szCs w:val="28"/>
        </w:rPr>
      </w:pPr>
    </w:p>
    <w:p w:rsidR="00B30780" w:rsidRPr="00D66B1E" w:rsidRDefault="00B30780" w:rsidP="00D66B1E">
      <w:pPr>
        <w:ind w:left="2832" w:firstLine="708"/>
        <w:rPr>
          <w:b/>
          <w:sz w:val="28"/>
          <w:szCs w:val="28"/>
          <w:lang w:val="en-US"/>
        </w:rPr>
      </w:pPr>
      <w:r w:rsidRPr="00D66B1E">
        <w:rPr>
          <w:b/>
          <w:sz w:val="28"/>
          <w:szCs w:val="28"/>
        </w:rPr>
        <w:t>С Т А Н О В И Щ Е</w:t>
      </w:r>
    </w:p>
    <w:p w:rsidR="00D66B1E" w:rsidRPr="001D0F11" w:rsidRDefault="00D66B1E" w:rsidP="00D66B1E">
      <w:pPr>
        <w:rPr>
          <w:b/>
          <w:sz w:val="28"/>
          <w:szCs w:val="28"/>
        </w:rPr>
      </w:pPr>
    </w:p>
    <w:p w:rsidR="001D0F11" w:rsidRPr="00D66B1E" w:rsidRDefault="001D0F11" w:rsidP="00D66B1E">
      <w:pPr>
        <w:rPr>
          <w:b/>
          <w:sz w:val="28"/>
          <w:szCs w:val="28"/>
        </w:rPr>
      </w:pPr>
    </w:p>
    <w:p w:rsidR="00D66B1E" w:rsidRPr="00D66B1E" w:rsidRDefault="00D66B1E" w:rsidP="00D66B1E">
      <w:pPr>
        <w:ind w:left="2832" w:firstLine="708"/>
        <w:rPr>
          <w:b/>
          <w:sz w:val="28"/>
          <w:szCs w:val="28"/>
        </w:rPr>
      </w:pPr>
      <w:r w:rsidRPr="00D66B1E">
        <w:rPr>
          <w:b/>
          <w:sz w:val="28"/>
          <w:szCs w:val="28"/>
        </w:rPr>
        <w:t>НА ВИСШИЯ АДВОКАТСКИ СЪВЕТ</w:t>
      </w:r>
    </w:p>
    <w:p w:rsidR="00606AF4" w:rsidRPr="008B71E9" w:rsidRDefault="00606AF4" w:rsidP="008B71E9">
      <w:pPr>
        <w:rPr>
          <w:b/>
          <w:sz w:val="28"/>
          <w:szCs w:val="28"/>
          <w:u w:val="single"/>
          <w:lang w:val="en-US"/>
        </w:rPr>
      </w:pPr>
    </w:p>
    <w:p w:rsidR="00B30780" w:rsidRPr="00D66B1E" w:rsidRDefault="00B30780" w:rsidP="00D66B1E">
      <w:pPr>
        <w:ind w:left="2832" w:firstLine="708"/>
        <w:rPr>
          <w:b/>
          <w:sz w:val="28"/>
          <w:szCs w:val="28"/>
          <w:u w:val="single"/>
        </w:rPr>
      </w:pPr>
      <w:r w:rsidRPr="00D66B1E">
        <w:rPr>
          <w:b/>
          <w:sz w:val="28"/>
          <w:szCs w:val="28"/>
          <w:u w:val="single"/>
        </w:rPr>
        <w:t xml:space="preserve">по </w:t>
      </w:r>
      <w:r w:rsidR="00606AF4">
        <w:rPr>
          <w:b/>
          <w:sz w:val="28"/>
          <w:szCs w:val="28"/>
          <w:u w:val="single"/>
        </w:rPr>
        <w:t xml:space="preserve">съвместно </w:t>
      </w:r>
      <w:r w:rsidRPr="00D66B1E">
        <w:rPr>
          <w:b/>
          <w:sz w:val="28"/>
          <w:szCs w:val="28"/>
          <w:u w:val="single"/>
        </w:rPr>
        <w:t xml:space="preserve">тълкувателно дело № </w:t>
      </w:r>
      <w:r w:rsidR="00050118">
        <w:rPr>
          <w:b/>
          <w:sz w:val="28"/>
          <w:szCs w:val="28"/>
          <w:u w:val="single"/>
        </w:rPr>
        <w:t>2</w:t>
      </w:r>
      <w:r w:rsidR="00D66B1E" w:rsidRPr="00D66B1E">
        <w:rPr>
          <w:b/>
          <w:sz w:val="28"/>
          <w:szCs w:val="28"/>
          <w:u w:val="single"/>
        </w:rPr>
        <w:t>/201</w:t>
      </w:r>
      <w:r w:rsidR="00050118">
        <w:rPr>
          <w:b/>
          <w:sz w:val="28"/>
          <w:szCs w:val="28"/>
          <w:u w:val="single"/>
        </w:rPr>
        <w:t>5</w:t>
      </w:r>
      <w:r w:rsidR="00D66B1E" w:rsidRPr="00D66B1E">
        <w:rPr>
          <w:b/>
          <w:sz w:val="28"/>
          <w:szCs w:val="28"/>
          <w:u w:val="single"/>
        </w:rPr>
        <w:t>г.</w:t>
      </w:r>
    </w:p>
    <w:p w:rsidR="00B30780" w:rsidRPr="00F17257" w:rsidRDefault="00B30780" w:rsidP="002871BA">
      <w:pPr>
        <w:jc w:val="both"/>
        <w:rPr>
          <w:sz w:val="25"/>
          <w:szCs w:val="25"/>
        </w:rPr>
      </w:pPr>
    </w:p>
    <w:p w:rsidR="00B30780" w:rsidRDefault="00B30780" w:rsidP="002871BA">
      <w:pPr>
        <w:jc w:val="both"/>
        <w:rPr>
          <w:sz w:val="25"/>
          <w:szCs w:val="25"/>
        </w:rPr>
      </w:pPr>
    </w:p>
    <w:p w:rsidR="008B71E9" w:rsidRPr="00F17257" w:rsidRDefault="008B71E9" w:rsidP="002871BA">
      <w:pPr>
        <w:jc w:val="both"/>
        <w:rPr>
          <w:sz w:val="25"/>
          <w:szCs w:val="25"/>
          <w:lang w:val="en-US"/>
        </w:rPr>
      </w:pPr>
    </w:p>
    <w:p w:rsidR="00DA3F6C" w:rsidRDefault="000C1F33" w:rsidP="000C1F33">
      <w:pPr>
        <w:suppressAutoHyphens/>
        <w:autoSpaceDN w:val="0"/>
        <w:ind w:firstLine="708"/>
        <w:jc w:val="both"/>
        <w:textAlignment w:val="baseline"/>
        <w:rPr>
          <w:b/>
          <w:sz w:val="28"/>
          <w:szCs w:val="28"/>
        </w:rPr>
      </w:pPr>
      <w:r w:rsidRPr="000C1F33">
        <w:rPr>
          <w:b/>
          <w:sz w:val="28"/>
          <w:szCs w:val="28"/>
        </w:rPr>
        <w:t>УВАЖАЕМИ ВЪРХОВНИ СЪДИИ,</w:t>
      </w:r>
    </w:p>
    <w:p w:rsidR="00DA3F6C" w:rsidRDefault="000C1F33" w:rsidP="00050118">
      <w:pPr>
        <w:suppressAutoHyphens/>
        <w:autoSpaceDN w:val="0"/>
        <w:ind w:firstLine="708"/>
        <w:jc w:val="both"/>
        <w:textAlignment w:val="baseline"/>
        <w:rPr>
          <w:sz w:val="28"/>
          <w:szCs w:val="28"/>
        </w:rPr>
      </w:pPr>
      <w:r w:rsidRPr="000C1F33">
        <w:rPr>
          <w:b/>
          <w:sz w:val="28"/>
          <w:szCs w:val="28"/>
        </w:rPr>
        <w:t xml:space="preserve"> </w:t>
      </w:r>
    </w:p>
    <w:p w:rsidR="00050118" w:rsidRPr="00050118" w:rsidRDefault="00050118" w:rsidP="00050118">
      <w:pPr>
        <w:suppressAutoHyphens/>
        <w:autoSpaceDN w:val="0"/>
        <w:ind w:firstLine="708"/>
        <w:jc w:val="both"/>
        <w:textAlignment w:val="baseline"/>
        <w:rPr>
          <w:sz w:val="28"/>
          <w:szCs w:val="28"/>
        </w:rPr>
      </w:pPr>
    </w:p>
    <w:p w:rsidR="00237107" w:rsidRPr="00237107" w:rsidRDefault="00237107" w:rsidP="00050118">
      <w:pPr>
        <w:spacing w:line="276" w:lineRule="auto"/>
        <w:jc w:val="both"/>
        <w:rPr>
          <w:rFonts w:eastAsia="Calibri"/>
          <w:sz w:val="28"/>
          <w:szCs w:val="28"/>
          <w:lang w:eastAsia="en-US"/>
        </w:rPr>
      </w:pPr>
      <w:r w:rsidRPr="00237107">
        <w:rPr>
          <w:rFonts w:eastAsia="Calibri"/>
          <w:sz w:val="28"/>
          <w:szCs w:val="28"/>
          <w:lang w:eastAsia="en-US"/>
        </w:rPr>
        <w:tab/>
      </w:r>
      <w:r w:rsidR="00050118" w:rsidRPr="00050118">
        <w:rPr>
          <w:rFonts w:eastAsia="Calibri"/>
          <w:b/>
          <w:sz w:val="28"/>
          <w:szCs w:val="28"/>
          <w:lang w:eastAsia="en-US"/>
        </w:rPr>
        <w:t>1.</w:t>
      </w:r>
      <w:r w:rsidR="00050118">
        <w:rPr>
          <w:rFonts w:eastAsia="Calibri"/>
          <w:sz w:val="28"/>
          <w:szCs w:val="28"/>
          <w:lang w:eastAsia="en-US"/>
        </w:rPr>
        <w:t xml:space="preserve"> </w:t>
      </w:r>
      <w:r w:rsidRPr="00050118">
        <w:rPr>
          <w:rFonts w:eastAsia="Calibri"/>
          <w:sz w:val="28"/>
          <w:szCs w:val="28"/>
          <w:lang w:eastAsia="en-US"/>
        </w:rPr>
        <w:t>Висшият адвокатски съвет</w:t>
      </w:r>
      <w:r w:rsidRPr="00237107">
        <w:rPr>
          <w:rFonts w:eastAsia="Calibri"/>
          <w:sz w:val="28"/>
          <w:szCs w:val="28"/>
          <w:lang w:eastAsia="en-US"/>
        </w:rPr>
        <w:t xml:space="preserve"> </w:t>
      </w:r>
      <w:r>
        <w:rPr>
          <w:rFonts w:eastAsia="Calibri"/>
          <w:sz w:val="28"/>
          <w:szCs w:val="28"/>
          <w:lang w:eastAsia="en-US"/>
        </w:rPr>
        <w:t xml:space="preserve">е получил искане от </w:t>
      </w:r>
      <w:r w:rsidRPr="00237107">
        <w:rPr>
          <w:rFonts w:eastAsia="Calibri"/>
          <w:sz w:val="28"/>
          <w:szCs w:val="28"/>
          <w:lang w:eastAsia="en-US"/>
        </w:rPr>
        <w:t>Председателя на Върховния касационен съд (ВКС), на основание чл.129, ал.2 от Закона за съдебната власт, да представ</w:t>
      </w:r>
      <w:r>
        <w:rPr>
          <w:rFonts w:eastAsia="Calibri"/>
          <w:sz w:val="28"/>
          <w:szCs w:val="28"/>
          <w:lang w:eastAsia="en-US"/>
        </w:rPr>
        <w:t>и</w:t>
      </w:r>
      <w:r w:rsidRPr="00237107">
        <w:rPr>
          <w:rFonts w:eastAsia="Calibri"/>
          <w:sz w:val="28"/>
          <w:szCs w:val="28"/>
          <w:lang w:eastAsia="en-US"/>
        </w:rPr>
        <w:t xml:space="preserve"> </w:t>
      </w:r>
      <w:r>
        <w:rPr>
          <w:rFonts w:eastAsia="Calibri"/>
          <w:sz w:val="28"/>
          <w:szCs w:val="28"/>
          <w:lang w:eastAsia="en-US"/>
        </w:rPr>
        <w:t>писмено становище по т</w:t>
      </w:r>
      <w:r w:rsidRPr="00237107">
        <w:rPr>
          <w:rFonts w:eastAsia="Calibri"/>
          <w:sz w:val="28"/>
          <w:szCs w:val="28"/>
          <w:lang w:eastAsia="en-US"/>
        </w:rPr>
        <w:t>ълкувателно дело №2/2015 г. на Общото събрание на съдиите (ОСС) от Гражданската и Търговската колегия на ВКС и ОСС от Първа и Втора колегии на Върховния административен съд (ВАС). Предмет на делото е следният въпрос:</w:t>
      </w:r>
    </w:p>
    <w:p w:rsidR="00237107" w:rsidRPr="00237107" w:rsidRDefault="00237107" w:rsidP="00237107">
      <w:pPr>
        <w:spacing w:line="276" w:lineRule="auto"/>
        <w:jc w:val="both"/>
        <w:rPr>
          <w:rFonts w:eastAsia="Calibri"/>
          <w:sz w:val="28"/>
          <w:szCs w:val="28"/>
          <w:lang w:eastAsia="en-US"/>
        </w:rPr>
      </w:pPr>
    </w:p>
    <w:p w:rsidR="00050118" w:rsidRDefault="00050118" w:rsidP="00237107">
      <w:pPr>
        <w:spacing w:line="276" w:lineRule="auto"/>
        <w:ind w:firstLine="708"/>
        <w:jc w:val="both"/>
        <w:rPr>
          <w:rFonts w:eastAsia="Calibri"/>
          <w:b/>
          <w:sz w:val="28"/>
          <w:szCs w:val="28"/>
          <w:lang w:eastAsia="en-US"/>
        </w:rPr>
      </w:pPr>
    </w:p>
    <w:p w:rsidR="00237107" w:rsidRPr="00237107" w:rsidRDefault="00237107" w:rsidP="00237107">
      <w:pPr>
        <w:spacing w:line="276" w:lineRule="auto"/>
        <w:ind w:firstLine="708"/>
        <w:jc w:val="both"/>
        <w:rPr>
          <w:rFonts w:eastAsia="Calibri"/>
          <w:b/>
          <w:sz w:val="28"/>
          <w:szCs w:val="28"/>
          <w:lang w:eastAsia="en-US"/>
        </w:rPr>
      </w:pPr>
      <w:r w:rsidRPr="00237107">
        <w:rPr>
          <w:rFonts w:eastAsia="Calibri"/>
          <w:b/>
          <w:sz w:val="28"/>
          <w:szCs w:val="28"/>
          <w:lang w:eastAsia="en-US"/>
        </w:rPr>
        <w:lastRenderedPageBreak/>
        <w:t xml:space="preserve">„По кой процесуален ред и от кой съд следва да се разгледа искът за отговорността на държавата за вреди, причинени от нарушение на правото на Европейския съюз?“ </w:t>
      </w:r>
    </w:p>
    <w:p w:rsidR="00237107" w:rsidRPr="00237107" w:rsidRDefault="00237107" w:rsidP="00237107">
      <w:pPr>
        <w:spacing w:line="276" w:lineRule="auto"/>
        <w:ind w:firstLine="708"/>
        <w:jc w:val="both"/>
        <w:rPr>
          <w:rFonts w:eastAsia="Calibri"/>
          <w:b/>
          <w:sz w:val="28"/>
          <w:szCs w:val="28"/>
          <w:lang w:eastAsia="en-US"/>
        </w:rPr>
      </w:pPr>
    </w:p>
    <w:p w:rsidR="00237107" w:rsidRPr="00237107" w:rsidRDefault="00050118" w:rsidP="00237107">
      <w:pPr>
        <w:spacing w:line="276" w:lineRule="auto"/>
        <w:ind w:firstLine="708"/>
        <w:jc w:val="both"/>
        <w:rPr>
          <w:rFonts w:eastAsia="Calibri"/>
          <w:sz w:val="28"/>
          <w:szCs w:val="28"/>
          <w:lang w:eastAsia="en-US"/>
        </w:rPr>
      </w:pPr>
      <w:r w:rsidRPr="00050118">
        <w:rPr>
          <w:rFonts w:eastAsia="Calibri"/>
          <w:b/>
          <w:sz w:val="28"/>
          <w:szCs w:val="28"/>
          <w:lang w:eastAsia="en-US"/>
        </w:rPr>
        <w:t>2.</w:t>
      </w:r>
      <w:r>
        <w:rPr>
          <w:rFonts w:eastAsia="Calibri"/>
          <w:sz w:val="28"/>
          <w:szCs w:val="28"/>
          <w:lang w:eastAsia="en-US"/>
        </w:rPr>
        <w:t xml:space="preserve"> </w:t>
      </w:r>
      <w:r w:rsidRPr="00050118">
        <w:rPr>
          <w:rFonts w:eastAsia="Calibri"/>
          <w:sz w:val="28"/>
          <w:szCs w:val="28"/>
          <w:lang w:eastAsia="en-US"/>
        </w:rPr>
        <w:t>По така зададения въпрос, Висшият адвокатски съвет</w:t>
      </w:r>
      <w:r>
        <w:rPr>
          <w:rFonts w:eastAsia="Calibri"/>
          <w:b/>
          <w:sz w:val="28"/>
          <w:szCs w:val="28"/>
          <w:lang w:eastAsia="en-US"/>
        </w:rPr>
        <w:t xml:space="preserve"> </w:t>
      </w:r>
      <w:r>
        <w:rPr>
          <w:rFonts w:eastAsia="Calibri"/>
          <w:sz w:val="28"/>
          <w:szCs w:val="28"/>
          <w:lang w:eastAsia="en-US"/>
        </w:rPr>
        <w:t>представя</w:t>
      </w:r>
      <w:r w:rsidR="00237107" w:rsidRPr="00237107">
        <w:rPr>
          <w:rFonts w:eastAsia="Calibri"/>
          <w:sz w:val="28"/>
          <w:szCs w:val="28"/>
          <w:lang w:eastAsia="en-US"/>
        </w:rPr>
        <w:t xml:space="preserve"> настоящото становище. В него </w:t>
      </w:r>
      <w:r>
        <w:rPr>
          <w:rFonts w:eastAsia="Calibri"/>
          <w:sz w:val="28"/>
          <w:szCs w:val="28"/>
          <w:lang w:eastAsia="en-US"/>
        </w:rPr>
        <w:t xml:space="preserve">се </w:t>
      </w:r>
      <w:r w:rsidR="00237107" w:rsidRPr="00237107">
        <w:rPr>
          <w:rFonts w:eastAsia="Calibri"/>
          <w:sz w:val="28"/>
          <w:szCs w:val="28"/>
          <w:lang w:eastAsia="en-US"/>
        </w:rPr>
        <w:t xml:space="preserve">доказва тезата, че исковете за отговорността на държавата за вреди, причинени от нарушения на правото на ЕС, следва да се разглеждат по процедурния ред на Закона за отговорността на държавата и общините за вреди (ЗОДОВ), който, от гледна точка на историческия си генезис и законодателното си развитие, както и поради материалния си обхват, е типичното вътрешноправно средство за реализиране на отговорността на публичните институции за вреди, причинени при упражняване на властническите им правомощия. </w:t>
      </w:r>
    </w:p>
    <w:p w:rsidR="00237107" w:rsidRPr="00237107" w:rsidRDefault="00050118" w:rsidP="00237107">
      <w:pPr>
        <w:spacing w:line="276" w:lineRule="auto"/>
        <w:ind w:firstLine="708"/>
        <w:jc w:val="both"/>
        <w:rPr>
          <w:rFonts w:eastAsia="Calibri"/>
          <w:sz w:val="28"/>
          <w:szCs w:val="28"/>
          <w:lang w:eastAsia="en-US"/>
        </w:rPr>
      </w:pPr>
      <w:r w:rsidRPr="00050118">
        <w:rPr>
          <w:rFonts w:eastAsia="Calibri"/>
          <w:b/>
          <w:sz w:val="28"/>
          <w:szCs w:val="28"/>
          <w:lang w:eastAsia="en-US"/>
        </w:rPr>
        <w:t>3.</w:t>
      </w:r>
      <w:r>
        <w:rPr>
          <w:rFonts w:eastAsia="Calibri"/>
          <w:sz w:val="28"/>
          <w:szCs w:val="28"/>
          <w:lang w:eastAsia="en-US"/>
        </w:rPr>
        <w:t xml:space="preserve"> </w:t>
      </w:r>
      <w:r w:rsidR="00237107" w:rsidRPr="00237107">
        <w:rPr>
          <w:rFonts w:eastAsia="Calibri"/>
          <w:sz w:val="28"/>
          <w:szCs w:val="28"/>
          <w:lang w:eastAsia="en-US"/>
        </w:rPr>
        <w:t xml:space="preserve">Съдът, който следва да разглежда исковете за репарация на вредите при нарушение на правото на ЕС, допуснато от административен орган, е съответният административен съд, определен по специфичните правила за местната подсъдност на чл.7 от ЗОДОВ. </w:t>
      </w:r>
    </w:p>
    <w:p w:rsidR="00237107" w:rsidRPr="00237107" w:rsidRDefault="00050118" w:rsidP="00237107">
      <w:pPr>
        <w:spacing w:line="276" w:lineRule="auto"/>
        <w:ind w:firstLine="708"/>
        <w:jc w:val="both"/>
        <w:rPr>
          <w:rFonts w:eastAsia="Calibri"/>
          <w:sz w:val="28"/>
          <w:szCs w:val="28"/>
          <w:lang w:eastAsia="en-US"/>
        </w:rPr>
      </w:pPr>
      <w:r w:rsidRPr="00050118">
        <w:rPr>
          <w:rFonts w:eastAsia="Calibri"/>
          <w:b/>
          <w:sz w:val="28"/>
          <w:szCs w:val="28"/>
          <w:lang w:eastAsia="en-US"/>
        </w:rPr>
        <w:t>4.</w:t>
      </w:r>
      <w:r>
        <w:rPr>
          <w:rFonts w:eastAsia="Calibri"/>
          <w:sz w:val="28"/>
          <w:szCs w:val="28"/>
          <w:lang w:eastAsia="en-US"/>
        </w:rPr>
        <w:t xml:space="preserve"> </w:t>
      </w:r>
      <w:r w:rsidR="00237107" w:rsidRPr="00237107">
        <w:rPr>
          <w:rFonts w:eastAsia="Calibri"/>
          <w:sz w:val="28"/>
          <w:szCs w:val="28"/>
          <w:lang w:eastAsia="en-US"/>
        </w:rPr>
        <w:t>Когато нарушението на Европейското право е допуснато от съдебен и/или от законодателния орган, компетентни</w:t>
      </w:r>
      <w:r>
        <w:rPr>
          <w:rFonts w:eastAsia="Calibri"/>
          <w:sz w:val="28"/>
          <w:szCs w:val="28"/>
          <w:lang w:eastAsia="en-US"/>
        </w:rPr>
        <w:t xml:space="preserve"> да разгледат исковете з</w:t>
      </w:r>
      <w:r w:rsidR="00237107" w:rsidRPr="00237107">
        <w:rPr>
          <w:rFonts w:eastAsia="Calibri"/>
          <w:sz w:val="28"/>
          <w:szCs w:val="28"/>
          <w:lang w:eastAsia="en-US"/>
        </w:rPr>
        <w:t xml:space="preserve">а вреди са съответните общи граждански съдилища, определени също по правилата на местната подсъдност на чл.7 от ЗОДОВ. </w:t>
      </w:r>
    </w:p>
    <w:p w:rsidR="00237107" w:rsidRPr="00237107" w:rsidRDefault="00050118" w:rsidP="00237107">
      <w:pPr>
        <w:spacing w:line="276" w:lineRule="auto"/>
        <w:ind w:firstLine="708"/>
        <w:jc w:val="both"/>
        <w:rPr>
          <w:rFonts w:eastAsia="Calibri"/>
          <w:sz w:val="28"/>
          <w:szCs w:val="28"/>
          <w:lang w:eastAsia="en-US"/>
        </w:rPr>
      </w:pPr>
      <w:r w:rsidRPr="00050118">
        <w:rPr>
          <w:rFonts w:eastAsia="Calibri"/>
          <w:b/>
          <w:sz w:val="28"/>
          <w:szCs w:val="28"/>
          <w:lang w:eastAsia="en-US"/>
        </w:rPr>
        <w:t>5.</w:t>
      </w:r>
      <w:r>
        <w:rPr>
          <w:rFonts w:eastAsia="Calibri"/>
          <w:sz w:val="28"/>
          <w:szCs w:val="28"/>
          <w:lang w:eastAsia="en-US"/>
        </w:rPr>
        <w:t xml:space="preserve"> </w:t>
      </w:r>
      <w:r w:rsidR="00237107" w:rsidRPr="00237107">
        <w:rPr>
          <w:rFonts w:eastAsia="Calibri"/>
          <w:sz w:val="28"/>
          <w:szCs w:val="28"/>
          <w:lang w:eastAsia="en-US"/>
        </w:rPr>
        <w:t>Когато нарушенията на правото на ЕС са съпричинени солидарно от органи на трите власти, съгласно принципа на ефективността, материално компетентни би следвало да бъдат отново общите граждански съдилища, определени по процедурните правила на чл.7 от ЗОДОВ.</w:t>
      </w:r>
    </w:p>
    <w:p w:rsidR="00237107" w:rsidRPr="00237107" w:rsidRDefault="00237107" w:rsidP="00237107">
      <w:pPr>
        <w:spacing w:line="276" w:lineRule="auto"/>
        <w:ind w:firstLine="708"/>
        <w:jc w:val="both"/>
        <w:rPr>
          <w:rFonts w:eastAsia="Calibri"/>
          <w:sz w:val="28"/>
          <w:szCs w:val="28"/>
          <w:lang w:eastAsia="en-US"/>
        </w:rPr>
      </w:pPr>
    </w:p>
    <w:p w:rsidR="00237107" w:rsidRPr="00237107" w:rsidRDefault="00237107" w:rsidP="00237107">
      <w:pPr>
        <w:spacing w:line="276" w:lineRule="auto"/>
        <w:ind w:firstLine="708"/>
        <w:jc w:val="both"/>
        <w:rPr>
          <w:rFonts w:eastAsia="Calibri"/>
          <w:b/>
          <w:sz w:val="28"/>
          <w:szCs w:val="28"/>
          <w:lang w:eastAsia="en-US"/>
        </w:rPr>
      </w:pPr>
      <w:r w:rsidRPr="00237107">
        <w:rPr>
          <w:rFonts w:eastAsia="Calibri"/>
          <w:b/>
          <w:sz w:val="28"/>
          <w:szCs w:val="28"/>
          <w:lang w:eastAsia="en-US"/>
        </w:rPr>
        <w:t>І. Правни основания и характеристики на исковете за отговорността на държавите-членки за вреди от нарушения на правото на Европейския съюз в практиката на Съда на Европейския съюз</w:t>
      </w:r>
    </w:p>
    <w:p w:rsidR="00237107" w:rsidRPr="00237107" w:rsidRDefault="00237107" w:rsidP="00237107">
      <w:pPr>
        <w:spacing w:line="276" w:lineRule="auto"/>
        <w:ind w:firstLine="708"/>
        <w:jc w:val="both"/>
        <w:rPr>
          <w:rFonts w:eastAsia="Calibri"/>
          <w:b/>
          <w:sz w:val="28"/>
          <w:szCs w:val="28"/>
          <w:lang w:eastAsia="en-US"/>
        </w:rPr>
      </w:pPr>
    </w:p>
    <w:p w:rsidR="00237107" w:rsidRPr="00237107" w:rsidRDefault="00237107" w:rsidP="00237107">
      <w:pPr>
        <w:spacing w:line="276" w:lineRule="auto"/>
        <w:ind w:firstLine="708"/>
        <w:jc w:val="both"/>
        <w:rPr>
          <w:rFonts w:eastAsia="Calibri"/>
          <w:b/>
          <w:sz w:val="28"/>
          <w:szCs w:val="28"/>
          <w:lang w:eastAsia="en-US"/>
        </w:rPr>
      </w:pPr>
      <w:r w:rsidRPr="00237107">
        <w:rPr>
          <w:rFonts w:eastAsia="Calibri"/>
          <w:b/>
          <w:i/>
          <w:sz w:val="28"/>
          <w:szCs w:val="28"/>
          <w:lang w:eastAsia="en-US"/>
        </w:rPr>
        <w:t>(а)</w:t>
      </w:r>
      <w:r w:rsidRPr="00237107">
        <w:rPr>
          <w:rFonts w:eastAsia="Calibri"/>
          <w:b/>
          <w:sz w:val="28"/>
          <w:szCs w:val="28"/>
          <w:lang w:eastAsia="en-US"/>
        </w:rPr>
        <w:t xml:space="preserve"> </w:t>
      </w:r>
      <w:r w:rsidRPr="00237107">
        <w:rPr>
          <w:rFonts w:eastAsia="Calibri"/>
          <w:b/>
          <w:i/>
          <w:sz w:val="28"/>
          <w:szCs w:val="28"/>
          <w:lang w:eastAsia="en-US"/>
        </w:rPr>
        <w:t>Материалноправни основания за ангажиране отговорността на държавите-членки при нарушения на правото на ЕС (исторически преглед)</w:t>
      </w:r>
    </w:p>
    <w:p w:rsidR="00237107" w:rsidRPr="00237107" w:rsidRDefault="00237107" w:rsidP="00237107">
      <w:pPr>
        <w:spacing w:line="276" w:lineRule="auto"/>
        <w:ind w:firstLine="708"/>
        <w:jc w:val="both"/>
        <w:rPr>
          <w:rFonts w:eastAsia="Calibri"/>
          <w:b/>
          <w:sz w:val="28"/>
          <w:szCs w:val="28"/>
          <w:lang w:eastAsia="en-US"/>
        </w:rPr>
      </w:pPr>
    </w:p>
    <w:p w:rsidR="00237107" w:rsidRPr="00237107" w:rsidRDefault="00237107" w:rsidP="00237107">
      <w:pPr>
        <w:spacing w:line="276" w:lineRule="auto"/>
        <w:ind w:firstLine="708"/>
        <w:jc w:val="both"/>
        <w:rPr>
          <w:rFonts w:eastAsia="Calibri"/>
          <w:sz w:val="28"/>
          <w:szCs w:val="28"/>
          <w:lang w:eastAsia="en-US"/>
        </w:rPr>
      </w:pPr>
      <w:r w:rsidRPr="00237107">
        <w:rPr>
          <w:rFonts w:eastAsia="Calibri"/>
          <w:b/>
          <w:sz w:val="28"/>
          <w:szCs w:val="28"/>
          <w:lang w:eastAsia="en-US"/>
        </w:rPr>
        <w:t xml:space="preserve">6. </w:t>
      </w:r>
      <w:r w:rsidRPr="00237107">
        <w:rPr>
          <w:rFonts w:eastAsia="Calibri"/>
          <w:sz w:val="28"/>
          <w:szCs w:val="28"/>
          <w:lang w:eastAsia="en-US"/>
        </w:rPr>
        <w:t xml:space="preserve">В Решение от 5 март 1996 г,. по обединени дела C-46/93 и C-48/93, </w:t>
      </w:r>
      <w:r w:rsidRPr="00237107">
        <w:rPr>
          <w:rFonts w:eastAsia="Calibri"/>
          <w:i/>
          <w:sz w:val="28"/>
          <w:szCs w:val="28"/>
          <w:lang w:eastAsia="en-US"/>
        </w:rPr>
        <w:t xml:space="preserve">Brasserie du pecheur и Factortame, </w:t>
      </w:r>
      <w:r w:rsidRPr="00237107">
        <w:rPr>
          <w:rFonts w:eastAsia="Calibri"/>
          <w:sz w:val="28"/>
          <w:szCs w:val="28"/>
          <w:lang w:eastAsia="en-US"/>
        </w:rPr>
        <w:t>Съдът на Европейския съюз (СЕС) подчертава, че:</w:t>
      </w:r>
      <w:bookmarkStart w:id="1" w:name="point17"/>
      <w:r w:rsidRPr="00237107">
        <w:rPr>
          <w:rFonts w:eastAsia="Calibri"/>
          <w:sz w:val="28"/>
          <w:szCs w:val="28"/>
          <w:lang w:eastAsia="en-US"/>
        </w:rPr>
        <w:t xml:space="preserve"> </w:t>
      </w:r>
      <w:r w:rsidRPr="00237107">
        <w:rPr>
          <w:rFonts w:eastAsia="Calibri"/>
          <w:sz w:val="28"/>
          <w:szCs w:val="28"/>
          <w:lang w:eastAsia="en-US"/>
        </w:rPr>
        <w:tab/>
      </w:r>
    </w:p>
    <w:p w:rsidR="00237107" w:rsidRPr="00237107" w:rsidRDefault="00237107" w:rsidP="00237107">
      <w:pPr>
        <w:spacing w:line="276" w:lineRule="auto"/>
        <w:ind w:firstLine="708"/>
        <w:jc w:val="both"/>
        <w:rPr>
          <w:rFonts w:eastAsia="Calibri"/>
          <w:i/>
          <w:sz w:val="28"/>
          <w:szCs w:val="28"/>
          <w:lang w:eastAsia="en-US"/>
        </w:rPr>
      </w:pPr>
      <w:r w:rsidRPr="00237107">
        <w:rPr>
          <w:rFonts w:eastAsia="Calibri"/>
          <w:sz w:val="28"/>
          <w:szCs w:val="28"/>
          <w:lang w:eastAsia="en-US"/>
        </w:rPr>
        <w:lastRenderedPageBreak/>
        <w:t>„</w:t>
      </w:r>
      <w:bookmarkEnd w:id="1"/>
      <w:r w:rsidRPr="00237107">
        <w:rPr>
          <w:rFonts w:eastAsia="Calibri"/>
          <w:i/>
          <w:sz w:val="28"/>
          <w:szCs w:val="28"/>
          <w:lang w:eastAsia="en-US"/>
        </w:rPr>
        <w:t>… в Решение от 19 ноември 1991 г. по дело Francovich и др. (C</w:t>
      </w:r>
      <w:r w:rsidRPr="00237107">
        <w:rPr>
          <w:rFonts w:eastAsia="Calibri"/>
          <w:i/>
          <w:sz w:val="28"/>
          <w:szCs w:val="28"/>
          <w:lang w:eastAsia="en-US"/>
        </w:rPr>
        <w:noBreakHyphen/>
        <w:t>6/90 и C</w:t>
      </w:r>
      <w:r w:rsidRPr="00237107">
        <w:rPr>
          <w:rFonts w:eastAsia="Calibri"/>
          <w:i/>
          <w:sz w:val="28"/>
          <w:szCs w:val="28"/>
          <w:lang w:eastAsia="en-US"/>
        </w:rPr>
        <w:noBreakHyphen/>
        <w:t>9/90, Recueil, стр. I</w:t>
      </w:r>
      <w:r w:rsidRPr="00237107">
        <w:rPr>
          <w:rFonts w:eastAsia="Calibri"/>
          <w:i/>
          <w:sz w:val="28"/>
          <w:szCs w:val="28"/>
          <w:lang w:eastAsia="en-US"/>
        </w:rPr>
        <w:noBreakHyphen/>
        <w:t xml:space="preserve">5357, точка 37) Съдът вече е постановил, че общностното право установява принципа, съгласно който държавите членки са длъжни да поправят вредите, причинени на частноправни субекти вследствие на нарушения на общностното право, за които държавите носят отговорност.“ </w:t>
      </w:r>
    </w:p>
    <w:p w:rsidR="00237107" w:rsidRPr="00237107" w:rsidRDefault="00237107" w:rsidP="00237107">
      <w:pPr>
        <w:spacing w:line="276" w:lineRule="auto"/>
        <w:jc w:val="both"/>
        <w:rPr>
          <w:rFonts w:eastAsia="Calibri"/>
          <w:sz w:val="28"/>
          <w:szCs w:val="28"/>
          <w:lang w:eastAsia="en-US"/>
        </w:rPr>
      </w:pPr>
      <w:r w:rsidRPr="00237107">
        <w:rPr>
          <w:rFonts w:eastAsia="Calibri"/>
          <w:i/>
          <w:sz w:val="28"/>
          <w:szCs w:val="28"/>
          <w:lang w:eastAsia="en-US"/>
        </w:rPr>
        <w:tab/>
      </w:r>
      <w:r w:rsidRPr="00237107">
        <w:rPr>
          <w:rFonts w:eastAsia="Calibri"/>
          <w:b/>
          <w:sz w:val="28"/>
          <w:szCs w:val="28"/>
          <w:lang w:eastAsia="en-US"/>
        </w:rPr>
        <w:t>7.</w:t>
      </w:r>
      <w:r w:rsidRPr="00237107">
        <w:rPr>
          <w:rFonts w:eastAsia="Calibri"/>
          <w:i/>
          <w:sz w:val="28"/>
          <w:szCs w:val="28"/>
          <w:lang w:eastAsia="en-US"/>
        </w:rPr>
        <w:t xml:space="preserve"> </w:t>
      </w:r>
      <w:r w:rsidRPr="00237107">
        <w:rPr>
          <w:rFonts w:eastAsia="Calibri"/>
          <w:sz w:val="28"/>
          <w:szCs w:val="28"/>
          <w:lang w:eastAsia="en-US"/>
        </w:rPr>
        <w:t>В § 34 от същото решение СЕС доразвива концепцията за отговорността на държавата, прилагайки по аналогия и следния принцип от международното публично право:</w:t>
      </w:r>
    </w:p>
    <w:p w:rsidR="00237107" w:rsidRPr="00237107" w:rsidRDefault="00237107" w:rsidP="00237107">
      <w:pPr>
        <w:spacing w:line="276" w:lineRule="auto"/>
        <w:jc w:val="both"/>
        <w:rPr>
          <w:rFonts w:eastAsia="Calibri"/>
          <w:sz w:val="28"/>
          <w:szCs w:val="28"/>
          <w:lang w:eastAsia="en-US"/>
        </w:rPr>
      </w:pPr>
      <w:r w:rsidRPr="00237107">
        <w:rPr>
          <w:rFonts w:eastAsia="Calibri"/>
          <w:i/>
          <w:sz w:val="28"/>
          <w:szCs w:val="28"/>
          <w:lang w:eastAsia="en-US"/>
        </w:rPr>
        <w:tab/>
        <w:t xml:space="preserve">„В международното право, държава, която е подведена под отговорност за нарушение на международноправно задължение, ще бъде разгледана като едно цяло, без значение дали нарушението, довело до вредата, се дължи на законодателя, на съдебната или на изпълнителната власт. Това правило следва да се прилага </w:t>
      </w:r>
      <w:r w:rsidRPr="00237107">
        <w:rPr>
          <w:rFonts w:eastAsia="Calibri"/>
          <w:i/>
          <w:sz w:val="28"/>
          <w:szCs w:val="28"/>
          <w:lang w:val="en-US" w:eastAsia="en-US"/>
        </w:rPr>
        <w:t>a fortiori</w:t>
      </w:r>
      <w:r w:rsidRPr="00237107">
        <w:rPr>
          <w:rFonts w:eastAsia="Calibri"/>
          <w:i/>
          <w:sz w:val="28"/>
          <w:szCs w:val="28"/>
          <w:lang w:eastAsia="en-US"/>
        </w:rPr>
        <w:t xml:space="preserve"> в правния ред на Общността, доколкото всички държавни власти, включително законодателя, са обвързани при изпълнението на техните задачи от изискването да спазват правилата, изведени от правото на Общността, което директно регулира статута на лицата.”</w:t>
      </w:r>
    </w:p>
    <w:p w:rsidR="00237107" w:rsidRPr="00237107" w:rsidRDefault="00237107" w:rsidP="00237107">
      <w:pPr>
        <w:spacing w:line="276" w:lineRule="auto"/>
        <w:jc w:val="both"/>
        <w:rPr>
          <w:rFonts w:eastAsia="Calibri"/>
          <w:sz w:val="28"/>
          <w:szCs w:val="28"/>
          <w:lang w:eastAsia="en-US"/>
        </w:rPr>
      </w:pPr>
      <w:r w:rsidRPr="00237107">
        <w:rPr>
          <w:rFonts w:eastAsia="Calibri"/>
          <w:sz w:val="28"/>
          <w:szCs w:val="28"/>
          <w:lang w:eastAsia="en-US"/>
        </w:rPr>
        <w:tab/>
      </w:r>
      <w:r w:rsidRPr="00237107">
        <w:rPr>
          <w:rFonts w:eastAsia="Calibri"/>
          <w:b/>
          <w:sz w:val="28"/>
          <w:szCs w:val="28"/>
          <w:lang w:eastAsia="en-US"/>
        </w:rPr>
        <w:t>8.</w:t>
      </w:r>
      <w:r w:rsidRPr="00237107">
        <w:rPr>
          <w:rFonts w:eastAsia="Calibri"/>
          <w:sz w:val="28"/>
          <w:szCs w:val="28"/>
          <w:lang w:eastAsia="en-US"/>
        </w:rPr>
        <w:t xml:space="preserve"> СЕС изрично подчертава, че държавата отговаря за вредите от всяко нарушение на правото на ЕС, независимо от кой държавен орган е извършено и какъв е характерът на нарушената правна норма. Според СЕС, правото на обезщетение е </w:t>
      </w:r>
      <w:r w:rsidRPr="00237107">
        <w:rPr>
          <w:rFonts w:eastAsia="Calibri"/>
          <w:i/>
          <w:sz w:val="28"/>
          <w:szCs w:val="28"/>
          <w:lang w:eastAsia="en-US"/>
        </w:rPr>
        <w:t xml:space="preserve">„необходимото продължение на признатото </w:t>
      </w:r>
      <w:r w:rsidRPr="00237107">
        <w:rPr>
          <w:rFonts w:eastAsia="Calibri"/>
          <w:b/>
          <w:i/>
          <w:sz w:val="28"/>
          <w:szCs w:val="28"/>
          <w:lang w:eastAsia="en-US"/>
        </w:rPr>
        <w:t>непосредствено действие на разпоредбите на общностното право</w:t>
      </w:r>
      <w:r w:rsidRPr="00237107">
        <w:rPr>
          <w:rFonts w:eastAsia="Calibri"/>
          <w:i/>
          <w:sz w:val="28"/>
          <w:szCs w:val="28"/>
          <w:lang w:eastAsia="en-US"/>
        </w:rPr>
        <w:t>, чието нарушаване е в основата на причинените вреди”</w:t>
      </w:r>
      <w:r w:rsidRPr="00237107">
        <w:rPr>
          <w:rFonts w:eastAsia="Calibri"/>
          <w:sz w:val="28"/>
          <w:szCs w:val="28"/>
          <w:lang w:eastAsia="en-US"/>
        </w:rPr>
        <w:t>.</w:t>
      </w:r>
    </w:p>
    <w:p w:rsidR="00237107" w:rsidRPr="00237107" w:rsidRDefault="00237107" w:rsidP="00237107">
      <w:pPr>
        <w:spacing w:line="276" w:lineRule="auto"/>
        <w:ind w:firstLine="708"/>
        <w:jc w:val="both"/>
        <w:rPr>
          <w:rFonts w:eastAsia="Calibri"/>
          <w:sz w:val="28"/>
          <w:szCs w:val="28"/>
          <w:lang w:eastAsia="en-US"/>
        </w:rPr>
      </w:pPr>
      <w:r w:rsidRPr="00237107">
        <w:rPr>
          <w:rFonts w:eastAsia="Calibri"/>
          <w:b/>
          <w:sz w:val="28"/>
          <w:szCs w:val="28"/>
          <w:lang w:eastAsia="en-US"/>
        </w:rPr>
        <w:t>9.</w:t>
      </w:r>
      <w:r w:rsidRPr="00237107">
        <w:rPr>
          <w:rFonts w:eastAsia="Calibri"/>
          <w:sz w:val="28"/>
          <w:szCs w:val="28"/>
          <w:lang w:eastAsia="en-US"/>
        </w:rPr>
        <w:t xml:space="preserve"> В същото решение са обективирани базисните за Европейското право принципи на ефективността и на равностойността в контекста на отговорността на държавата за вреди. В него СЕС извежда и следните </w:t>
      </w:r>
      <w:r w:rsidRPr="00237107">
        <w:rPr>
          <w:rFonts w:eastAsia="Calibri"/>
          <w:b/>
          <w:sz w:val="28"/>
          <w:szCs w:val="28"/>
          <w:lang w:eastAsia="en-US"/>
        </w:rPr>
        <w:t>генерални предпоставки за отговорност на държавата</w:t>
      </w:r>
      <w:r w:rsidRPr="00237107">
        <w:rPr>
          <w:rFonts w:eastAsia="Calibri"/>
          <w:sz w:val="28"/>
          <w:szCs w:val="28"/>
          <w:lang w:eastAsia="en-US"/>
        </w:rPr>
        <w:t>:</w:t>
      </w:r>
    </w:p>
    <w:p w:rsidR="00237107" w:rsidRPr="00237107" w:rsidRDefault="00237107" w:rsidP="00237107">
      <w:pPr>
        <w:spacing w:line="276" w:lineRule="auto"/>
        <w:ind w:firstLine="708"/>
        <w:jc w:val="both"/>
        <w:rPr>
          <w:rFonts w:eastAsia="Calibri"/>
          <w:sz w:val="28"/>
          <w:szCs w:val="28"/>
          <w:lang w:eastAsia="en-US"/>
        </w:rPr>
      </w:pPr>
      <w:r w:rsidRPr="00237107">
        <w:rPr>
          <w:rFonts w:eastAsia="Calibri"/>
          <w:sz w:val="28"/>
          <w:szCs w:val="28"/>
          <w:lang w:eastAsia="en-US"/>
        </w:rPr>
        <w:t>а) На първо място нарушената правна норма (</w:t>
      </w:r>
      <w:r w:rsidRPr="00237107">
        <w:rPr>
          <w:rFonts w:eastAsia="Calibri"/>
          <w:sz w:val="28"/>
          <w:szCs w:val="28"/>
          <w:lang w:val="en-US" w:eastAsia="en-US"/>
        </w:rPr>
        <w:t>rule of law</w:t>
      </w:r>
      <w:r w:rsidRPr="00237107">
        <w:rPr>
          <w:rFonts w:eastAsia="Calibri"/>
          <w:sz w:val="28"/>
          <w:szCs w:val="28"/>
          <w:lang w:eastAsia="en-US"/>
        </w:rPr>
        <w:t>) от правото на ЕС (независимо дали тя е закрепена в директива или в друг акт) следва да цели предоставяне на субективни права на частноправни субекти;</w:t>
      </w:r>
    </w:p>
    <w:p w:rsidR="00237107" w:rsidRPr="00237107" w:rsidRDefault="00237107" w:rsidP="00237107">
      <w:pPr>
        <w:spacing w:line="276" w:lineRule="auto"/>
        <w:ind w:firstLine="708"/>
        <w:jc w:val="both"/>
        <w:rPr>
          <w:rFonts w:eastAsia="Calibri"/>
          <w:sz w:val="28"/>
          <w:szCs w:val="28"/>
          <w:lang w:eastAsia="en-US"/>
        </w:rPr>
      </w:pPr>
      <w:r w:rsidRPr="00237107">
        <w:rPr>
          <w:rFonts w:eastAsia="Calibri"/>
          <w:sz w:val="28"/>
          <w:szCs w:val="28"/>
          <w:lang w:eastAsia="en-US"/>
        </w:rPr>
        <w:t xml:space="preserve">б) Втората предпоставка е нарушението да е „явно квалифицирано“ или „достатъчно съществено“. За да определи дали едно нарушение е „явно квалифицирано“ или „достатъчно съществено”, националният съд трябва да държи сметка за спецификите на случая, </w:t>
      </w:r>
      <w:r w:rsidRPr="00237107">
        <w:rPr>
          <w:rFonts w:eastAsia="Calibri"/>
          <w:b/>
          <w:sz w:val="28"/>
          <w:szCs w:val="28"/>
          <w:lang w:eastAsia="en-US"/>
        </w:rPr>
        <w:t>например</w:t>
      </w:r>
      <w:r w:rsidRPr="00237107">
        <w:rPr>
          <w:rFonts w:eastAsia="Calibri"/>
          <w:sz w:val="28"/>
          <w:szCs w:val="28"/>
          <w:lang w:eastAsia="en-US"/>
        </w:rPr>
        <w:t xml:space="preserve">: </w:t>
      </w:r>
      <w:r w:rsidRPr="00237107">
        <w:rPr>
          <w:rFonts w:eastAsia="Calibri"/>
          <w:b/>
          <w:sz w:val="28"/>
          <w:szCs w:val="28"/>
          <w:lang w:eastAsia="en-US"/>
        </w:rPr>
        <w:t>(1)</w:t>
      </w:r>
      <w:r w:rsidRPr="00237107">
        <w:rPr>
          <w:rFonts w:eastAsia="Calibri"/>
          <w:sz w:val="28"/>
          <w:szCs w:val="28"/>
          <w:lang w:eastAsia="en-US"/>
        </w:rPr>
        <w:t xml:space="preserve"> степен на яснота на нарушеното правило, </w:t>
      </w:r>
      <w:r w:rsidRPr="00237107">
        <w:rPr>
          <w:rFonts w:eastAsia="Calibri"/>
          <w:b/>
          <w:sz w:val="28"/>
          <w:szCs w:val="28"/>
          <w:lang w:eastAsia="en-US"/>
        </w:rPr>
        <w:t>(2)</w:t>
      </w:r>
      <w:r w:rsidRPr="00237107">
        <w:rPr>
          <w:rFonts w:eastAsia="Calibri"/>
          <w:sz w:val="28"/>
          <w:szCs w:val="28"/>
          <w:lang w:eastAsia="en-US"/>
        </w:rPr>
        <w:t xml:space="preserve"> степен на свобода на преценката, която нарушеното </w:t>
      </w:r>
      <w:r w:rsidRPr="00237107">
        <w:rPr>
          <w:rFonts w:eastAsia="Calibri"/>
          <w:sz w:val="28"/>
          <w:szCs w:val="28"/>
          <w:lang w:eastAsia="en-US"/>
        </w:rPr>
        <w:lastRenderedPageBreak/>
        <w:t>правило на ЕС оставя на националните органи</w:t>
      </w:r>
      <w:r w:rsidRPr="00237107">
        <w:rPr>
          <w:rFonts w:eastAsia="Calibri"/>
          <w:sz w:val="28"/>
          <w:szCs w:val="28"/>
          <w:vertAlign w:val="superscript"/>
          <w:lang w:eastAsia="en-US"/>
        </w:rPr>
        <w:footnoteReference w:id="1"/>
      </w:r>
      <w:r w:rsidRPr="00237107">
        <w:rPr>
          <w:rFonts w:eastAsia="Calibri"/>
          <w:sz w:val="28"/>
          <w:szCs w:val="28"/>
          <w:lang w:eastAsia="en-US"/>
        </w:rPr>
        <w:t xml:space="preserve">, </w:t>
      </w:r>
      <w:r w:rsidRPr="00237107">
        <w:rPr>
          <w:rFonts w:eastAsia="Calibri"/>
          <w:b/>
          <w:sz w:val="28"/>
          <w:szCs w:val="28"/>
          <w:lang w:eastAsia="en-US"/>
        </w:rPr>
        <w:t>(3)</w:t>
      </w:r>
      <w:r w:rsidRPr="00237107">
        <w:rPr>
          <w:rFonts w:eastAsia="Calibri"/>
          <w:sz w:val="28"/>
          <w:szCs w:val="28"/>
          <w:lang w:eastAsia="en-US"/>
        </w:rPr>
        <w:t xml:space="preserve"> дали поведението на дадена институция на ЕС е допринесло за непредприемането, предприемането или поддържането на вредоносните национални мерки или практики, в противоречие с правото на ЕС.</w:t>
      </w:r>
    </w:p>
    <w:p w:rsidR="00237107" w:rsidRPr="00237107" w:rsidRDefault="00237107" w:rsidP="00237107">
      <w:pPr>
        <w:spacing w:line="276" w:lineRule="auto"/>
        <w:ind w:firstLine="708"/>
        <w:jc w:val="both"/>
        <w:rPr>
          <w:rFonts w:eastAsia="Calibri"/>
          <w:sz w:val="28"/>
          <w:szCs w:val="28"/>
          <w:lang w:eastAsia="en-US"/>
        </w:rPr>
      </w:pPr>
      <w:r w:rsidRPr="00237107">
        <w:rPr>
          <w:rFonts w:eastAsia="Calibri"/>
          <w:sz w:val="28"/>
          <w:szCs w:val="28"/>
          <w:lang w:eastAsia="en-US"/>
        </w:rPr>
        <w:t>в) Третата предпоставка е да е налице причинна връзка между нарушението на правото на ЕС и понесените от засегнатите лица вреди.</w:t>
      </w:r>
    </w:p>
    <w:p w:rsidR="00237107" w:rsidRPr="00237107" w:rsidRDefault="00237107" w:rsidP="00237107">
      <w:pPr>
        <w:spacing w:line="276" w:lineRule="auto"/>
        <w:ind w:firstLine="708"/>
        <w:jc w:val="both"/>
        <w:rPr>
          <w:rFonts w:eastAsia="Calibri"/>
          <w:sz w:val="28"/>
          <w:szCs w:val="28"/>
          <w:lang w:eastAsia="en-US"/>
        </w:rPr>
      </w:pPr>
    </w:p>
    <w:p w:rsidR="00237107" w:rsidRPr="00237107" w:rsidRDefault="00237107" w:rsidP="00237107">
      <w:pPr>
        <w:spacing w:line="276" w:lineRule="auto"/>
        <w:ind w:firstLine="708"/>
        <w:jc w:val="both"/>
        <w:rPr>
          <w:rFonts w:eastAsia="Calibri"/>
          <w:sz w:val="28"/>
          <w:szCs w:val="28"/>
          <w:lang w:eastAsia="en-US"/>
        </w:rPr>
      </w:pPr>
      <w:r w:rsidRPr="00237107">
        <w:rPr>
          <w:rFonts w:eastAsia="Calibri"/>
          <w:b/>
          <w:i/>
          <w:sz w:val="28"/>
          <w:szCs w:val="28"/>
          <w:lang w:eastAsia="en-US"/>
        </w:rPr>
        <w:t>(б</w:t>
      </w:r>
      <w:r w:rsidRPr="00237107">
        <w:rPr>
          <w:rFonts w:eastAsia="Calibri"/>
          <w:b/>
          <w:sz w:val="28"/>
          <w:szCs w:val="28"/>
          <w:lang w:eastAsia="en-US"/>
        </w:rPr>
        <w:t>)</w:t>
      </w:r>
      <w:r w:rsidRPr="00237107">
        <w:rPr>
          <w:rFonts w:eastAsia="Calibri"/>
          <w:b/>
          <w:i/>
          <w:sz w:val="28"/>
          <w:szCs w:val="28"/>
          <w:lang w:eastAsia="en-US"/>
        </w:rPr>
        <w:t xml:space="preserve"> Процедурен ред за реализиране на</w:t>
      </w:r>
      <w:r w:rsidRPr="00237107">
        <w:rPr>
          <w:rFonts w:eastAsia="Calibri"/>
          <w:b/>
          <w:sz w:val="28"/>
          <w:szCs w:val="28"/>
          <w:lang w:eastAsia="en-US"/>
        </w:rPr>
        <w:t xml:space="preserve"> </w:t>
      </w:r>
      <w:r w:rsidRPr="00237107">
        <w:rPr>
          <w:rFonts w:eastAsia="Calibri"/>
          <w:b/>
          <w:i/>
          <w:sz w:val="28"/>
          <w:szCs w:val="28"/>
          <w:lang w:eastAsia="en-US"/>
        </w:rPr>
        <w:t>отговорността на държавите-членки за вреди от нарушения на правото на ЕС</w:t>
      </w:r>
    </w:p>
    <w:p w:rsidR="00237107" w:rsidRPr="00237107" w:rsidRDefault="00237107" w:rsidP="00237107">
      <w:pPr>
        <w:spacing w:line="276" w:lineRule="auto"/>
        <w:ind w:firstLine="708"/>
        <w:jc w:val="both"/>
        <w:rPr>
          <w:rFonts w:eastAsia="Calibri"/>
          <w:sz w:val="28"/>
          <w:szCs w:val="28"/>
          <w:lang w:eastAsia="en-US"/>
        </w:rPr>
      </w:pPr>
    </w:p>
    <w:p w:rsidR="00237107" w:rsidRPr="00237107" w:rsidRDefault="00237107" w:rsidP="00237107">
      <w:pPr>
        <w:spacing w:line="276" w:lineRule="auto"/>
        <w:ind w:firstLine="708"/>
        <w:jc w:val="both"/>
        <w:rPr>
          <w:rFonts w:eastAsia="Calibri"/>
          <w:sz w:val="28"/>
          <w:szCs w:val="28"/>
          <w:lang w:eastAsia="ar-SA"/>
        </w:rPr>
      </w:pPr>
      <w:r w:rsidRPr="00237107">
        <w:rPr>
          <w:rFonts w:eastAsia="Calibri"/>
          <w:b/>
          <w:bCs/>
          <w:sz w:val="28"/>
          <w:szCs w:val="28"/>
          <w:lang w:eastAsia="en-US"/>
        </w:rPr>
        <w:t>10.</w:t>
      </w:r>
      <w:r w:rsidRPr="00237107">
        <w:rPr>
          <w:rFonts w:eastAsia="Calibri"/>
          <w:bCs/>
          <w:sz w:val="28"/>
          <w:szCs w:val="28"/>
          <w:lang w:eastAsia="en-US"/>
        </w:rPr>
        <w:t xml:space="preserve"> Още в Решението от 19 ноември 1991 година, </w:t>
      </w:r>
      <w:r w:rsidRPr="00237107">
        <w:rPr>
          <w:rFonts w:eastAsia="Calibri"/>
          <w:i/>
          <w:sz w:val="28"/>
          <w:szCs w:val="28"/>
          <w:lang w:eastAsia="en-US"/>
        </w:rPr>
        <w:t>Andrea Francovich и Danila Bonifaci</w:t>
      </w:r>
      <w:r w:rsidRPr="00237107">
        <w:rPr>
          <w:rFonts w:eastAsia="Calibri"/>
          <w:sz w:val="28"/>
          <w:szCs w:val="28"/>
          <w:lang w:eastAsia="en-US"/>
        </w:rPr>
        <w:t xml:space="preserve">, обединени дела C-6/90 и C-9/90, СЕС приема, че </w:t>
      </w:r>
      <w:proofErr w:type="spellStart"/>
      <w:r w:rsidRPr="00237107">
        <w:rPr>
          <w:rFonts w:eastAsia="Calibri"/>
          <w:sz w:val="28"/>
          <w:szCs w:val="28"/>
          <w:lang w:val="en-AU" w:eastAsia="ar-SA"/>
        </w:rPr>
        <w:t>всяка</w:t>
      </w:r>
      <w:proofErr w:type="spellEnd"/>
      <w:r w:rsidRPr="00237107">
        <w:rPr>
          <w:rFonts w:eastAsia="Calibri"/>
          <w:sz w:val="28"/>
          <w:szCs w:val="28"/>
          <w:lang w:val="en-AU" w:eastAsia="ar-SA"/>
        </w:rPr>
        <w:t xml:space="preserve"> </w:t>
      </w:r>
      <w:proofErr w:type="spellStart"/>
      <w:r w:rsidRPr="00237107">
        <w:rPr>
          <w:rFonts w:eastAsia="Calibri"/>
          <w:sz w:val="28"/>
          <w:szCs w:val="28"/>
          <w:lang w:val="en-AU" w:eastAsia="ar-SA"/>
        </w:rPr>
        <w:t>държава</w:t>
      </w:r>
      <w:proofErr w:type="spellEnd"/>
      <w:r w:rsidRPr="00237107">
        <w:rPr>
          <w:rFonts w:eastAsia="Calibri"/>
          <w:sz w:val="28"/>
          <w:szCs w:val="28"/>
          <w:lang w:eastAsia="ar-SA"/>
        </w:rPr>
        <w:t xml:space="preserve"> </w:t>
      </w:r>
      <w:proofErr w:type="spellStart"/>
      <w:r w:rsidRPr="00237107">
        <w:rPr>
          <w:rFonts w:eastAsia="Calibri"/>
          <w:sz w:val="28"/>
          <w:szCs w:val="28"/>
          <w:lang w:val="en-AU" w:eastAsia="ar-SA"/>
        </w:rPr>
        <w:t>членка</w:t>
      </w:r>
      <w:proofErr w:type="spellEnd"/>
      <w:r w:rsidRPr="00237107">
        <w:rPr>
          <w:rFonts w:eastAsia="Calibri"/>
          <w:sz w:val="28"/>
          <w:szCs w:val="28"/>
          <w:lang w:val="en-AU" w:eastAsia="ar-SA"/>
        </w:rPr>
        <w:t xml:space="preserve"> </w:t>
      </w:r>
      <w:proofErr w:type="spellStart"/>
      <w:r w:rsidRPr="00237107">
        <w:rPr>
          <w:rFonts w:eastAsia="Calibri"/>
          <w:sz w:val="28"/>
          <w:szCs w:val="28"/>
          <w:lang w:val="en-AU" w:eastAsia="ar-SA"/>
        </w:rPr>
        <w:t>има</w:t>
      </w:r>
      <w:proofErr w:type="spellEnd"/>
      <w:r w:rsidRPr="00237107">
        <w:rPr>
          <w:rFonts w:eastAsia="Calibri"/>
          <w:sz w:val="28"/>
          <w:szCs w:val="28"/>
          <w:lang w:val="en-AU" w:eastAsia="ar-SA"/>
        </w:rPr>
        <w:t xml:space="preserve"> </w:t>
      </w:r>
      <w:r w:rsidRPr="00237107">
        <w:rPr>
          <w:rFonts w:eastAsia="Calibri"/>
          <w:sz w:val="28"/>
          <w:szCs w:val="28"/>
          <w:lang w:eastAsia="ar-SA"/>
        </w:rPr>
        <w:t xml:space="preserve">известна </w:t>
      </w:r>
      <w:proofErr w:type="spellStart"/>
      <w:r w:rsidRPr="00237107">
        <w:rPr>
          <w:rFonts w:eastAsia="Calibri"/>
          <w:sz w:val="28"/>
          <w:szCs w:val="28"/>
          <w:lang w:val="en-AU" w:eastAsia="ar-SA"/>
        </w:rPr>
        <w:t>свобода</w:t>
      </w:r>
      <w:proofErr w:type="spellEnd"/>
      <w:r w:rsidRPr="00237107">
        <w:rPr>
          <w:rFonts w:eastAsia="Calibri"/>
          <w:sz w:val="28"/>
          <w:szCs w:val="28"/>
          <w:lang w:val="en-AU" w:eastAsia="ar-SA"/>
        </w:rPr>
        <w:t xml:space="preserve"> </w:t>
      </w:r>
      <w:r w:rsidRPr="00237107">
        <w:rPr>
          <w:rFonts w:eastAsia="Calibri"/>
          <w:sz w:val="28"/>
          <w:szCs w:val="28"/>
          <w:lang w:eastAsia="ar-SA"/>
        </w:rPr>
        <w:t xml:space="preserve">на преценка при избора на </w:t>
      </w:r>
      <w:proofErr w:type="spellStart"/>
      <w:r w:rsidRPr="00237107">
        <w:rPr>
          <w:rFonts w:eastAsia="Calibri"/>
          <w:sz w:val="28"/>
          <w:szCs w:val="28"/>
          <w:lang w:val="en-AU" w:eastAsia="ar-SA"/>
        </w:rPr>
        <w:t>вътрешноправен</w:t>
      </w:r>
      <w:proofErr w:type="spellEnd"/>
      <w:r w:rsidRPr="00237107">
        <w:rPr>
          <w:rFonts w:eastAsia="Calibri"/>
          <w:sz w:val="28"/>
          <w:szCs w:val="28"/>
          <w:lang w:val="en-AU" w:eastAsia="ar-SA"/>
        </w:rPr>
        <w:t xml:space="preserve"> </w:t>
      </w:r>
      <w:proofErr w:type="spellStart"/>
      <w:r w:rsidRPr="00237107">
        <w:rPr>
          <w:rFonts w:eastAsia="Calibri"/>
          <w:sz w:val="28"/>
          <w:szCs w:val="28"/>
          <w:lang w:val="en-AU" w:eastAsia="ar-SA"/>
        </w:rPr>
        <w:t>ред</w:t>
      </w:r>
      <w:proofErr w:type="spellEnd"/>
      <w:r w:rsidRPr="00237107">
        <w:rPr>
          <w:rFonts w:eastAsia="Calibri"/>
          <w:sz w:val="28"/>
          <w:szCs w:val="28"/>
          <w:lang w:val="en-AU" w:eastAsia="ar-SA"/>
        </w:rPr>
        <w:t xml:space="preserve"> </w:t>
      </w:r>
      <w:proofErr w:type="spellStart"/>
      <w:r w:rsidRPr="00237107">
        <w:rPr>
          <w:rFonts w:eastAsia="Calibri"/>
          <w:sz w:val="28"/>
          <w:szCs w:val="28"/>
          <w:lang w:val="en-AU" w:eastAsia="ar-SA"/>
        </w:rPr>
        <w:t>за</w:t>
      </w:r>
      <w:proofErr w:type="spellEnd"/>
      <w:r w:rsidRPr="00237107">
        <w:rPr>
          <w:rFonts w:eastAsia="Calibri"/>
          <w:sz w:val="28"/>
          <w:szCs w:val="28"/>
          <w:lang w:val="en-AU" w:eastAsia="ar-SA"/>
        </w:rPr>
        <w:t xml:space="preserve"> </w:t>
      </w:r>
      <w:proofErr w:type="spellStart"/>
      <w:r w:rsidRPr="00237107">
        <w:rPr>
          <w:rFonts w:eastAsia="Calibri"/>
          <w:sz w:val="28"/>
          <w:szCs w:val="28"/>
          <w:lang w:val="en-AU" w:eastAsia="ar-SA"/>
        </w:rPr>
        <w:t>реализиране</w:t>
      </w:r>
      <w:proofErr w:type="spellEnd"/>
      <w:r w:rsidRPr="00237107">
        <w:rPr>
          <w:rFonts w:eastAsia="Calibri"/>
          <w:sz w:val="28"/>
          <w:szCs w:val="28"/>
          <w:lang w:val="en-AU" w:eastAsia="ar-SA"/>
        </w:rPr>
        <w:t xml:space="preserve"> </w:t>
      </w:r>
      <w:proofErr w:type="spellStart"/>
      <w:r w:rsidRPr="00237107">
        <w:rPr>
          <w:rFonts w:eastAsia="Calibri"/>
          <w:sz w:val="28"/>
          <w:szCs w:val="28"/>
          <w:lang w:val="en-AU" w:eastAsia="ar-SA"/>
        </w:rPr>
        <w:t>на</w:t>
      </w:r>
      <w:proofErr w:type="spellEnd"/>
      <w:r w:rsidRPr="00237107">
        <w:rPr>
          <w:rFonts w:eastAsia="Calibri"/>
          <w:sz w:val="28"/>
          <w:szCs w:val="28"/>
          <w:lang w:val="en-AU" w:eastAsia="ar-SA"/>
        </w:rPr>
        <w:t xml:space="preserve"> </w:t>
      </w:r>
      <w:proofErr w:type="spellStart"/>
      <w:r w:rsidRPr="00237107">
        <w:rPr>
          <w:rFonts w:eastAsia="Calibri"/>
          <w:sz w:val="28"/>
          <w:szCs w:val="28"/>
          <w:lang w:val="en-AU" w:eastAsia="ar-SA"/>
        </w:rPr>
        <w:t>нейната</w:t>
      </w:r>
      <w:proofErr w:type="spellEnd"/>
      <w:r w:rsidRPr="00237107">
        <w:rPr>
          <w:rFonts w:eastAsia="Calibri"/>
          <w:sz w:val="28"/>
          <w:szCs w:val="28"/>
          <w:lang w:val="en-AU" w:eastAsia="ar-SA"/>
        </w:rPr>
        <w:t xml:space="preserve"> </w:t>
      </w:r>
      <w:proofErr w:type="spellStart"/>
      <w:r w:rsidRPr="00237107">
        <w:rPr>
          <w:rFonts w:eastAsia="Calibri"/>
          <w:sz w:val="28"/>
          <w:szCs w:val="28"/>
          <w:lang w:val="en-AU" w:eastAsia="ar-SA"/>
        </w:rPr>
        <w:t>отговорност</w:t>
      </w:r>
      <w:proofErr w:type="spellEnd"/>
      <w:r w:rsidRPr="00237107">
        <w:rPr>
          <w:rFonts w:eastAsia="Calibri"/>
          <w:sz w:val="28"/>
          <w:szCs w:val="28"/>
          <w:lang w:val="en-AU" w:eastAsia="ar-SA"/>
        </w:rPr>
        <w:t xml:space="preserve"> </w:t>
      </w:r>
      <w:proofErr w:type="spellStart"/>
      <w:r w:rsidRPr="00237107">
        <w:rPr>
          <w:rFonts w:eastAsia="Calibri"/>
          <w:sz w:val="28"/>
          <w:szCs w:val="28"/>
          <w:lang w:val="en-AU" w:eastAsia="ar-SA"/>
        </w:rPr>
        <w:t>за</w:t>
      </w:r>
      <w:proofErr w:type="spellEnd"/>
      <w:r w:rsidRPr="00237107">
        <w:rPr>
          <w:rFonts w:eastAsia="Calibri"/>
          <w:sz w:val="28"/>
          <w:szCs w:val="28"/>
          <w:lang w:val="en-AU" w:eastAsia="ar-SA"/>
        </w:rPr>
        <w:t xml:space="preserve"> </w:t>
      </w:r>
      <w:proofErr w:type="spellStart"/>
      <w:r w:rsidRPr="00237107">
        <w:rPr>
          <w:rFonts w:eastAsia="Calibri"/>
          <w:sz w:val="28"/>
          <w:szCs w:val="28"/>
          <w:lang w:val="en-AU" w:eastAsia="ar-SA"/>
        </w:rPr>
        <w:t>вреди</w:t>
      </w:r>
      <w:proofErr w:type="spellEnd"/>
      <w:r w:rsidRPr="00237107">
        <w:rPr>
          <w:rFonts w:eastAsia="Calibri"/>
          <w:sz w:val="28"/>
          <w:szCs w:val="28"/>
          <w:lang w:val="en-AU" w:eastAsia="ar-SA"/>
        </w:rPr>
        <w:t xml:space="preserve"> </w:t>
      </w:r>
      <w:proofErr w:type="spellStart"/>
      <w:r w:rsidRPr="00237107">
        <w:rPr>
          <w:rFonts w:eastAsia="Calibri"/>
          <w:sz w:val="28"/>
          <w:szCs w:val="28"/>
          <w:lang w:val="en-AU" w:eastAsia="ar-SA"/>
        </w:rPr>
        <w:t>от</w:t>
      </w:r>
      <w:proofErr w:type="spellEnd"/>
      <w:r w:rsidRPr="00237107">
        <w:rPr>
          <w:rFonts w:eastAsia="Calibri"/>
          <w:sz w:val="28"/>
          <w:szCs w:val="28"/>
          <w:lang w:val="en-AU" w:eastAsia="ar-SA"/>
        </w:rPr>
        <w:t xml:space="preserve"> </w:t>
      </w:r>
      <w:proofErr w:type="spellStart"/>
      <w:r w:rsidRPr="00237107">
        <w:rPr>
          <w:rFonts w:eastAsia="Calibri"/>
          <w:sz w:val="28"/>
          <w:szCs w:val="28"/>
          <w:lang w:val="en-AU" w:eastAsia="ar-SA"/>
        </w:rPr>
        <w:t>нарушения</w:t>
      </w:r>
      <w:proofErr w:type="spellEnd"/>
      <w:r w:rsidRPr="00237107">
        <w:rPr>
          <w:rFonts w:eastAsia="Calibri"/>
          <w:sz w:val="28"/>
          <w:szCs w:val="28"/>
          <w:lang w:val="en-AU" w:eastAsia="ar-SA"/>
        </w:rPr>
        <w:t xml:space="preserve"> </w:t>
      </w:r>
      <w:proofErr w:type="spellStart"/>
      <w:r w:rsidRPr="00237107">
        <w:rPr>
          <w:rFonts w:eastAsia="Calibri"/>
          <w:sz w:val="28"/>
          <w:szCs w:val="28"/>
          <w:lang w:val="en-AU" w:eastAsia="ar-SA"/>
        </w:rPr>
        <w:t>на</w:t>
      </w:r>
      <w:proofErr w:type="spellEnd"/>
      <w:r w:rsidRPr="00237107">
        <w:rPr>
          <w:rFonts w:eastAsia="Calibri"/>
          <w:sz w:val="28"/>
          <w:szCs w:val="28"/>
          <w:lang w:val="en-AU" w:eastAsia="ar-SA"/>
        </w:rPr>
        <w:t xml:space="preserve"> </w:t>
      </w:r>
      <w:proofErr w:type="spellStart"/>
      <w:r w:rsidRPr="00237107">
        <w:rPr>
          <w:rFonts w:eastAsia="Calibri"/>
          <w:sz w:val="28"/>
          <w:szCs w:val="28"/>
          <w:lang w:val="en-AU" w:eastAsia="ar-SA"/>
        </w:rPr>
        <w:t>правото</w:t>
      </w:r>
      <w:proofErr w:type="spellEnd"/>
      <w:r w:rsidRPr="00237107">
        <w:rPr>
          <w:rFonts w:eastAsia="Calibri"/>
          <w:sz w:val="28"/>
          <w:szCs w:val="28"/>
          <w:lang w:val="en-AU" w:eastAsia="ar-SA"/>
        </w:rPr>
        <w:t xml:space="preserve"> </w:t>
      </w:r>
      <w:proofErr w:type="spellStart"/>
      <w:r w:rsidRPr="00237107">
        <w:rPr>
          <w:rFonts w:eastAsia="Calibri"/>
          <w:sz w:val="28"/>
          <w:szCs w:val="28"/>
          <w:lang w:val="en-AU" w:eastAsia="ar-SA"/>
        </w:rPr>
        <w:t>на</w:t>
      </w:r>
      <w:proofErr w:type="spellEnd"/>
      <w:r w:rsidRPr="00237107">
        <w:rPr>
          <w:rFonts w:eastAsia="Calibri"/>
          <w:sz w:val="28"/>
          <w:szCs w:val="28"/>
          <w:lang w:val="en-AU" w:eastAsia="ar-SA"/>
        </w:rPr>
        <w:t xml:space="preserve"> ЕС</w:t>
      </w:r>
      <w:r w:rsidRPr="00237107">
        <w:rPr>
          <w:rFonts w:eastAsia="Calibri"/>
          <w:sz w:val="28"/>
          <w:szCs w:val="28"/>
          <w:lang w:eastAsia="ar-SA"/>
        </w:rPr>
        <w:t xml:space="preserve">. </w:t>
      </w:r>
    </w:p>
    <w:p w:rsidR="00237107" w:rsidRPr="00237107" w:rsidRDefault="00237107" w:rsidP="00237107">
      <w:pPr>
        <w:spacing w:line="276" w:lineRule="auto"/>
        <w:ind w:firstLine="708"/>
        <w:jc w:val="both"/>
        <w:rPr>
          <w:rFonts w:eastAsia="Calibri"/>
          <w:sz w:val="28"/>
          <w:szCs w:val="28"/>
          <w:lang w:eastAsia="en-US"/>
        </w:rPr>
      </w:pPr>
      <w:r w:rsidRPr="00237107">
        <w:rPr>
          <w:rFonts w:eastAsia="Calibri"/>
          <w:b/>
          <w:sz w:val="28"/>
          <w:szCs w:val="28"/>
          <w:lang w:eastAsia="ar-SA"/>
        </w:rPr>
        <w:t>11.</w:t>
      </w:r>
      <w:r w:rsidRPr="00237107">
        <w:rPr>
          <w:rFonts w:eastAsia="Calibri"/>
          <w:sz w:val="28"/>
          <w:szCs w:val="28"/>
          <w:lang w:eastAsia="ar-SA"/>
        </w:rPr>
        <w:t xml:space="preserve"> Тази свобода на преценка обаче е ограничена от правилото, според което редът за ангажиране на отговорността на държавата при нарушение на Европейското право следва да </w:t>
      </w:r>
      <w:proofErr w:type="spellStart"/>
      <w:r w:rsidRPr="00237107">
        <w:rPr>
          <w:rFonts w:eastAsia="Calibri"/>
          <w:sz w:val="28"/>
          <w:szCs w:val="28"/>
          <w:lang w:val="en-AU" w:eastAsia="ar-SA"/>
        </w:rPr>
        <w:t>не</w:t>
      </w:r>
      <w:proofErr w:type="spellEnd"/>
      <w:r w:rsidRPr="00237107">
        <w:rPr>
          <w:rFonts w:eastAsia="Calibri"/>
          <w:sz w:val="28"/>
          <w:szCs w:val="28"/>
          <w:lang w:val="en-AU" w:eastAsia="ar-SA"/>
        </w:rPr>
        <w:t xml:space="preserve"> е </w:t>
      </w:r>
      <w:proofErr w:type="spellStart"/>
      <w:r w:rsidRPr="00237107">
        <w:rPr>
          <w:rFonts w:eastAsia="Calibri"/>
          <w:sz w:val="28"/>
          <w:szCs w:val="28"/>
          <w:lang w:val="en-AU" w:eastAsia="ar-SA"/>
        </w:rPr>
        <w:t>по-неблагоприятен</w:t>
      </w:r>
      <w:proofErr w:type="spellEnd"/>
      <w:r w:rsidRPr="00237107">
        <w:rPr>
          <w:rFonts w:eastAsia="Calibri"/>
          <w:sz w:val="28"/>
          <w:szCs w:val="28"/>
          <w:lang w:val="en-AU" w:eastAsia="ar-SA"/>
        </w:rPr>
        <w:t xml:space="preserve"> </w:t>
      </w:r>
      <w:r w:rsidRPr="00237107">
        <w:rPr>
          <w:rFonts w:eastAsia="Calibri"/>
          <w:sz w:val="28"/>
          <w:szCs w:val="28"/>
          <w:lang w:eastAsia="ar-SA"/>
        </w:rPr>
        <w:t xml:space="preserve">за увредените лица </w:t>
      </w:r>
      <w:proofErr w:type="spellStart"/>
      <w:r w:rsidRPr="00237107">
        <w:rPr>
          <w:rFonts w:eastAsia="Calibri"/>
          <w:sz w:val="28"/>
          <w:szCs w:val="28"/>
          <w:lang w:val="en-AU" w:eastAsia="ar-SA"/>
        </w:rPr>
        <w:t>от</w:t>
      </w:r>
      <w:proofErr w:type="spellEnd"/>
      <w:r w:rsidRPr="00237107">
        <w:rPr>
          <w:rFonts w:eastAsia="Calibri"/>
          <w:sz w:val="28"/>
          <w:szCs w:val="28"/>
          <w:lang w:val="en-AU" w:eastAsia="ar-SA"/>
        </w:rPr>
        <w:t xml:space="preserve"> </w:t>
      </w:r>
      <w:r w:rsidRPr="00237107">
        <w:rPr>
          <w:rFonts w:eastAsia="Calibri"/>
          <w:sz w:val="28"/>
          <w:szCs w:val="28"/>
          <w:lang w:eastAsia="ar-SA"/>
        </w:rPr>
        <w:t xml:space="preserve">типичния „вътрешен“ </w:t>
      </w:r>
      <w:proofErr w:type="spellStart"/>
      <w:r w:rsidRPr="00237107">
        <w:rPr>
          <w:rFonts w:eastAsia="Calibri"/>
          <w:sz w:val="28"/>
          <w:szCs w:val="28"/>
          <w:lang w:val="en-AU" w:eastAsia="ar-SA"/>
        </w:rPr>
        <w:t>ред</w:t>
      </w:r>
      <w:proofErr w:type="spellEnd"/>
      <w:r w:rsidRPr="00237107">
        <w:rPr>
          <w:rFonts w:eastAsia="Calibri"/>
          <w:sz w:val="28"/>
          <w:szCs w:val="28"/>
          <w:lang w:val="en-AU" w:eastAsia="ar-SA"/>
        </w:rPr>
        <w:t>,</w:t>
      </w:r>
      <w:r w:rsidRPr="00237107">
        <w:rPr>
          <w:rFonts w:eastAsia="Calibri"/>
          <w:sz w:val="28"/>
          <w:szCs w:val="28"/>
          <w:lang w:eastAsia="ar-SA"/>
        </w:rPr>
        <w:t xml:space="preserve"> по</w:t>
      </w:r>
      <w:r w:rsidRPr="00237107">
        <w:rPr>
          <w:rFonts w:eastAsia="Calibri"/>
          <w:sz w:val="28"/>
          <w:szCs w:val="28"/>
          <w:lang w:val="en-AU" w:eastAsia="ar-SA"/>
        </w:rPr>
        <w:t xml:space="preserve"> </w:t>
      </w:r>
      <w:proofErr w:type="spellStart"/>
      <w:r w:rsidRPr="00237107">
        <w:rPr>
          <w:rFonts w:eastAsia="Calibri"/>
          <w:sz w:val="28"/>
          <w:szCs w:val="28"/>
          <w:lang w:val="en-AU" w:eastAsia="ar-SA"/>
        </w:rPr>
        <w:t>които</w:t>
      </w:r>
      <w:proofErr w:type="spellEnd"/>
      <w:r w:rsidRPr="00237107">
        <w:rPr>
          <w:rFonts w:eastAsia="Calibri"/>
          <w:sz w:val="28"/>
          <w:szCs w:val="28"/>
          <w:lang w:val="en-AU" w:eastAsia="ar-SA"/>
        </w:rPr>
        <w:t xml:space="preserve"> </w:t>
      </w:r>
      <w:r w:rsidRPr="00237107">
        <w:rPr>
          <w:rFonts w:eastAsia="Calibri"/>
          <w:sz w:val="28"/>
          <w:szCs w:val="28"/>
          <w:lang w:eastAsia="ar-SA"/>
        </w:rPr>
        <w:t>се реализира отговорността на държавата за вреди (принцип на равностойността). Нещо повече, избраният от държавата вътрешен процедурен ред не трябва да</w:t>
      </w:r>
      <w:r w:rsidRPr="00237107">
        <w:rPr>
          <w:rFonts w:eastAsia="Calibri"/>
          <w:sz w:val="28"/>
          <w:szCs w:val="28"/>
          <w:lang w:val="en-AU" w:eastAsia="ar-SA"/>
        </w:rPr>
        <w:t xml:space="preserve"> </w:t>
      </w:r>
      <w:proofErr w:type="spellStart"/>
      <w:r w:rsidRPr="00237107">
        <w:rPr>
          <w:rFonts w:eastAsia="Calibri"/>
          <w:sz w:val="28"/>
          <w:szCs w:val="28"/>
          <w:lang w:val="en-AU" w:eastAsia="ar-SA"/>
        </w:rPr>
        <w:t>прави</w:t>
      </w:r>
      <w:proofErr w:type="spellEnd"/>
      <w:r w:rsidRPr="00237107">
        <w:rPr>
          <w:rFonts w:eastAsia="Calibri"/>
          <w:sz w:val="28"/>
          <w:szCs w:val="28"/>
          <w:lang w:val="en-AU" w:eastAsia="ar-SA"/>
        </w:rPr>
        <w:t xml:space="preserve"> </w:t>
      </w:r>
      <w:proofErr w:type="spellStart"/>
      <w:r w:rsidRPr="00237107">
        <w:rPr>
          <w:rFonts w:eastAsia="Calibri"/>
          <w:sz w:val="28"/>
          <w:szCs w:val="28"/>
          <w:lang w:val="en-AU" w:eastAsia="ar-SA"/>
        </w:rPr>
        <w:t>практически</w:t>
      </w:r>
      <w:proofErr w:type="spellEnd"/>
      <w:r w:rsidRPr="00237107">
        <w:rPr>
          <w:rFonts w:eastAsia="Calibri"/>
          <w:sz w:val="28"/>
          <w:szCs w:val="28"/>
          <w:lang w:val="en-AU" w:eastAsia="ar-SA"/>
        </w:rPr>
        <w:t xml:space="preserve"> </w:t>
      </w:r>
      <w:proofErr w:type="spellStart"/>
      <w:r w:rsidRPr="00237107">
        <w:rPr>
          <w:rFonts w:eastAsia="Calibri"/>
          <w:sz w:val="28"/>
          <w:szCs w:val="28"/>
          <w:lang w:val="en-AU" w:eastAsia="ar-SA"/>
        </w:rPr>
        <w:t>невъзможно</w:t>
      </w:r>
      <w:proofErr w:type="spellEnd"/>
      <w:r w:rsidRPr="00237107">
        <w:rPr>
          <w:rFonts w:eastAsia="Calibri"/>
          <w:sz w:val="28"/>
          <w:szCs w:val="28"/>
          <w:lang w:val="en-AU" w:eastAsia="ar-SA"/>
        </w:rPr>
        <w:t xml:space="preserve"> </w:t>
      </w:r>
      <w:proofErr w:type="spellStart"/>
      <w:r w:rsidRPr="00237107">
        <w:rPr>
          <w:rFonts w:eastAsia="Calibri"/>
          <w:sz w:val="28"/>
          <w:szCs w:val="28"/>
          <w:lang w:val="en-AU" w:eastAsia="ar-SA"/>
        </w:rPr>
        <w:t>или</w:t>
      </w:r>
      <w:proofErr w:type="spellEnd"/>
      <w:r w:rsidRPr="00237107">
        <w:rPr>
          <w:rFonts w:eastAsia="Calibri"/>
          <w:sz w:val="28"/>
          <w:szCs w:val="28"/>
          <w:lang w:val="en-AU" w:eastAsia="ar-SA"/>
        </w:rPr>
        <w:t xml:space="preserve"> </w:t>
      </w:r>
      <w:proofErr w:type="spellStart"/>
      <w:r w:rsidRPr="00237107">
        <w:rPr>
          <w:rFonts w:eastAsia="Calibri"/>
          <w:sz w:val="28"/>
          <w:szCs w:val="28"/>
          <w:lang w:val="en-AU" w:eastAsia="ar-SA"/>
        </w:rPr>
        <w:t>прекомерно</w:t>
      </w:r>
      <w:proofErr w:type="spellEnd"/>
      <w:r w:rsidRPr="00237107">
        <w:rPr>
          <w:rFonts w:eastAsia="Calibri"/>
          <w:sz w:val="28"/>
          <w:szCs w:val="28"/>
          <w:lang w:val="en-AU" w:eastAsia="ar-SA"/>
        </w:rPr>
        <w:t xml:space="preserve"> </w:t>
      </w:r>
      <w:proofErr w:type="spellStart"/>
      <w:r w:rsidRPr="00237107">
        <w:rPr>
          <w:rFonts w:eastAsia="Calibri"/>
          <w:sz w:val="28"/>
          <w:szCs w:val="28"/>
          <w:lang w:val="en-AU" w:eastAsia="ar-SA"/>
        </w:rPr>
        <w:t>трудно</w:t>
      </w:r>
      <w:proofErr w:type="spellEnd"/>
      <w:r w:rsidRPr="00237107">
        <w:rPr>
          <w:rFonts w:eastAsia="Calibri"/>
          <w:sz w:val="28"/>
          <w:szCs w:val="28"/>
          <w:lang w:val="en-AU" w:eastAsia="ar-SA"/>
        </w:rPr>
        <w:t xml:space="preserve"> </w:t>
      </w:r>
      <w:proofErr w:type="spellStart"/>
      <w:r w:rsidRPr="00237107">
        <w:rPr>
          <w:rFonts w:eastAsia="Calibri"/>
          <w:sz w:val="28"/>
          <w:szCs w:val="28"/>
          <w:lang w:val="en-AU" w:eastAsia="ar-SA"/>
        </w:rPr>
        <w:t>упражняването</w:t>
      </w:r>
      <w:proofErr w:type="spellEnd"/>
      <w:r w:rsidRPr="00237107">
        <w:rPr>
          <w:rFonts w:eastAsia="Calibri"/>
          <w:sz w:val="28"/>
          <w:szCs w:val="28"/>
          <w:lang w:val="en-AU" w:eastAsia="ar-SA"/>
        </w:rPr>
        <w:t xml:space="preserve"> </w:t>
      </w:r>
      <w:proofErr w:type="spellStart"/>
      <w:r w:rsidRPr="00237107">
        <w:rPr>
          <w:rFonts w:eastAsia="Calibri"/>
          <w:sz w:val="28"/>
          <w:szCs w:val="28"/>
          <w:lang w:val="en-AU" w:eastAsia="ar-SA"/>
        </w:rPr>
        <w:t>на</w:t>
      </w:r>
      <w:proofErr w:type="spellEnd"/>
      <w:r w:rsidRPr="00237107">
        <w:rPr>
          <w:rFonts w:eastAsia="Calibri"/>
          <w:sz w:val="28"/>
          <w:szCs w:val="28"/>
          <w:lang w:val="en-AU" w:eastAsia="ar-SA"/>
        </w:rPr>
        <w:t xml:space="preserve"> </w:t>
      </w:r>
      <w:proofErr w:type="spellStart"/>
      <w:r w:rsidRPr="00237107">
        <w:rPr>
          <w:rFonts w:eastAsia="Calibri"/>
          <w:sz w:val="28"/>
          <w:szCs w:val="28"/>
          <w:lang w:val="en-AU" w:eastAsia="ar-SA"/>
        </w:rPr>
        <w:t>правата</w:t>
      </w:r>
      <w:proofErr w:type="spellEnd"/>
      <w:r w:rsidRPr="00237107">
        <w:rPr>
          <w:rFonts w:eastAsia="Calibri"/>
          <w:sz w:val="28"/>
          <w:szCs w:val="28"/>
          <w:lang w:val="en-AU" w:eastAsia="ar-SA"/>
        </w:rPr>
        <w:t xml:space="preserve">, </w:t>
      </w:r>
      <w:proofErr w:type="spellStart"/>
      <w:r w:rsidRPr="00237107">
        <w:rPr>
          <w:rFonts w:eastAsia="Calibri"/>
          <w:sz w:val="28"/>
          <w:szCs w:val="28"/>
          <w:lang w:val="en-AU" w:eastAsia="ar-SA"/>
        </w:rPr>
        <w:t>предоставени</w:t>
      </w:r>
      <w:proofErr w:type="spellEnd"/>
      <w:r w:rsidRPr="00237107">
        <w:rPr>
          <w:rFonts w:eastAsia="Calibri"/>
          <w:sz w:val="28"/>
          <w:szCs w:val="28"/>
          <w:lang w:val="en-AU" w:eastAsia="ar-SA"/>
        </w:rPr>
        <w:t xml:space="preserve"> </w:t>
      </w:r>
      <w:proofErr w:type="spellStart"/>
      <w:r w:rsidRPr="00237107">
        <w:rPr>
          <w:rFonts w:eastAsia="Calibri"/>
          <w:sz w:val="28"/>
          <w:szCs w:val="28"/>
          <w:lang w:val="en-AU" w:eastAsia="ar-SA"/>
        </w:rPr>
        <w:t>от</w:t>
      </w:r>
      <w:proofErr w:type="spellEnd"/>
      <w:r w:rsidRPr="00237107">
        <w:rPr>
          <w:rFonts w:eastAsia="Calibri"/>
          <w:sz w:val="28"/>
          <w:szCs w:val="28"/>
          <w:lang w:val="en-AU" w:eastAsia="ar-SA"/>
        </w:rPr>
        <w:t xml:space="preserve"> </w:t>
      </w:r>
      <w:proofErr w:type="spellStart"/>
      <w:r w:rsidRPr="00237107">
        <w:rPr>
          <w:rFonts w:eastAsia="Calibri"/>
          <w:sz w:val="28"/>
          <w:szCs w:val="28"/>
          <w:lang w:val="en-AU" w:eastAsia="ar-SA"/>
        </w:rPr>
        <w:t>правния</w:t>
      </w:r>
      <w:proofErr w:type="spellEnd"/>
      <w:r w:rsidRPr="00237107">
        <w:rPr>
          <w:rFonts w:eastAsia="Calibri"/>
          <w:sz w:val="28"/>
          <w:szCs w:val="28"/>
          <w:lang w:val="en-AU" w:eastAsia="ar-SA"/>
        </w:rPr>
        <w:t xml:space="preserve"> </w:t>
      </w:r>
      <w:proofErr w:type="spellStart"/>
      <w:r w:rsidRPr="00237107">
        <w:rPr>
          <w:rFonts w:eastAsia="Calibri"/>
          <w:sz w:val="28"/>
          <w:szCs w:val="28"/>
          <w:lang w:val="en-AU" w:eastAsia="ar-SA"/>
        </w:rPr>
        <w:t>ред</w:t>
      </w:r>
      <w:proofErr w:type="spellEnd"/>
      <w:r w:rsidRPr="00237107">
        <w:rPr>
          <w:rFonts w:eastAsia="Calibri"/>
          <w:sz w:val="28"/>
          <w:szCs w:val="28"/>
          <w:lang w:val="en-AU" w:eastAsia="ar-SA"/>
        </w:rPr>
        <w:t xml:space="preserve"> </w:t>
      </w:r>
      <w:proofErr w:type="spellStart"/>
      <w:r w:rsidRPr="00237107">
        <w:rPr>
          <w:rFonts w:eastAsia="Calibri"/>
          <w:sz w:val="28"/>
          <w:szCs w:val="28"/>
          <w:lang w:val="en-AU" w:eastAsia="ar-SA"/>
        </w:rPr>
        <w:t>на</w:t>
      </w:r>
      <w:proofErr w:type="spellEnd"/>
      <w:r w:rsidRPr="00237107">
        <w:rPr>
          <w:rFonts w:eastAsia="Calibri"/>
          <w:sz w:val="28"/>
          <w:szCs w:val="28"/>
          <w:lang w:val="en-AU" w:eastAsia="ar-SA"/>
        </w:rPr>
        <w:t xml:space="preserve"> </w:t>
      </w:r>
      <w:proofErr w:type="spellStart"/>
      <w:r w:rsidRPr="00237107">
        <w:rPr>
          <w:rFonts w:eastAsia="Calibri"/>
          <w:sz w:val="28"/>
          <w:szCs w:val="28"/>
          <w:lang w:val="en-AU" w:eastAsia="ar-SA"/>
        </w:rPr>
        <w:t>Съюз</w:t>
      </w:r>
      <w:proofErr w:type="spellEnd"/>
      <w:r w:rsidRPr="00237107">
        <w:rPr>
          <w:rFonts w:eastAsia="Calibri"/>
          <w:sz w:val="28"/>
          <w:szCs w:val="28"/>
          <w:lang w:eastAsia="ar-SA"/>
        </w:rPr>
        <w:t>а (принцип на ефикасността). Според релевантните мотиви на СЕС:</w:t>
      </w:r>
    </w:p>
    <w:p w:rsidR="00237107" w:rsidRPr="00237107" w:rsidRDefault="00237107" w:rsidP="00237107">
      <w:pPr>
        <w:spacing w:line="276" w:lineRule="auto"/>
        <w:ind w:firstLine="708"/>
        <w:jc w:val="both"/>
        <w:rPr>
          <w:rFonts w:eastAsia="Calibri"/>
          <w:sz w:val="28"/>
          <w:szCs w:val="28"/>
          <w:lang w:eastAsia="en-US"/>
        </w:rPr>
      </w:pPr>
    </w:p>
    <w:p w:rsidR="00237107" w:rsidRPr="00237107" w:rsidRDefault="00237107" w:rsidP="00237107">
      <w:pPr>
        <w:spacing w:line="276" w:lineRule="auto"/>
        <w:ind w:firstLine="720"/>
        <w:jc w:val="both"/>
        <w:rPr>
          <w:rFonts w:eastAsia="Calibri"/>
          <w:i/>
          <w:sz w:val="28"/>
          <w:szCs w:val="28"/>
          <w:lang w:eastAsia="en-US"/>
        </w:rPr>
      </w:pPr>
      <w:r w:rsidRPr="00237107">
        <w:rPr>
          <w:rFonts w:eastAsia="Calibri"/>
          <w:i/>
          <w:sz w:val="28"/>
          <w:szCs w:val="28"/>
          <w:lang w:eastAsia="en-US"/>
        </w:rPr>
        <w:t xml:space="preserve">„42. При тази уговорка, държавата следва на основание на вътрешното право за отговорността да поправи последиците от претърпяната вреда. При липсата на право на Общността, вътрешният правен ред на всяка държава-членка определя компетентните съдилища и </w:t>
      </w:r>
      <w:r w:rsidRPr="00237107">
        <w:rPr>
          <w:rFonts w:eastAsia="Calibri"/>
          <w:i/>
          <w:sz w:val="28"/>
          <w:szCs w:val="28"/>
          <w:lang w:eastAsia="en-US"/>
        </w:rPr>
        <w:lastRenderedPageBreak/>
        <w:t xml:space="preserve">регламентира процедурните правила за производствата, предназначени да осигурят пълна защита на правата на лицата, които те придобиват от Общностното право (виж решения от 22 януари 1976 г., Russo, по дело 60/75, Сборник на Съда на Европейските общности, стр.45; от 16 февруари 1976 г., Rewe, по дело 33/76, Сборник на Съда на Европейските общности, стр.1989; и от 7 юли 1982 г., Rewe, по дело 158/80, Сборник на Съда на Европейските общности, стр.1805). </w:t>
      </w:r>
    </w:p>
    <w:p w:rsidR="00237107" w:rsidRPr="00237107" w:rsidRDefault="00237107" w:rsidP="00237107">
      <w:pPr>
        <w:spacing w:line="276" w:lineRule="auto"/>
        <w:ind w:firstLine="720"/>
        <w:jc w:val="both"/>
        <w:rPr>
          <w:rFonts w:eastAsia="Calibri"/>
          <w:i/>
          <w:sz w:val="28"/>
          <w:szCs w:val="28"/>
          <w:lang w:eastAsia="en-US"/>
        </w:rPr>
      </w:pPr>
      <w:r w:rsidRPr="00237107">
        <w:rPr>
          <w:rFonts w:eastAsia="Calibri"/>
          <w:i/>
          <w:sz w:val="28"/>
          <w:szCs w:val="28"/>
          <w:lang w:eastAsia="en-US"/>
        </w:rPr>
        <w:t xml:space="preserve">43. Също така, материалните и процесуалните условия, установени от различните национални законодателства относно обезщетяването на вредите, </w:t>
      </w:r>
      <w:r w:rsidRPr="00237107">
        <w:rPr>
          <w:rFonts w:eastAsia="Calibri"/>
          <w:b/>
          <w:i/>
          <w:sz w:val="28"/>
          <w:szCs w:val="28"/>
          <w:lang w:eastAsia="en-US"/>
        </w:rPr>
        <w:t>не трябва да бъдат по-малко благоприятни от тези, отнасящи се до подобни вътрешни искове и не следва да бъдат уредени по такъв начин, че да направят фактически невъзможно или изключително трудно получаването на обезщетение</w:t>
      </w:r>
      <w:r w:rsidRPr="00237107">
        <w:rPr>
          <w:rFonts w:eastAsia="Calibri"/>
          <w:i/>
          <w:sz w:val="28"/>
          <w:szCs w:val="28"/>
          <w:lang w:eastAsia="en-US"/>
        </w:rPr>
        <w:t xml:space="preserve"> (виж във връзка с подобен проблем за възстановяване на данъци, наложени в нарушение на Общностното право, </w:t>
      </w:r>
      <w:r w:rsidRPr="00237107">
        <w:rPr>
          <w:rFonts w:eastAsia="Calibri"/>
          <w:i/>
          <w:iCs/>
          <w:sz w:val="28"/>
          <w:szCs w:val="28"/>
          <w:lang w:eastAsia="en-US"/>
        </w:rPr>
        <w:t>по-специално</w:t>
      </w:r>
      <w:r w:rsidRPr="00237107">
        <w:rPr>
          <w:rFonts w:eastAsia="Calibri"/>
          <w:i/>
          <w:sz w:val="28"/>
          <w:szCs w:val="28"/>
          <w:lang w:eastAsia="en-US"/>
        </w:rPr>
        <w:t xml:space="preserve"> решение от 9 ноември 1983 г., San Giorgio, по дело 199/82, Сборник на Съда на Европейските общности, стр. 3595).„</w:t>
      </w:r>
    </w:p>
    <w:p w:rsidR="00237107" w:rsidRPr="00237107" w:rsidRDefault="00237107" w:rsidP="00237107">
      <w:pPr>
        <w:spacing w:line="276" w:lineRule="auto"/>
        <w:ind w:firstLine="708"/>
        <w:jc w:val="both"/>
        <w:rPr>
          <w:rFonts w:eastAsia="Calibri"/>
          <w:sz w:val="28"/>
          <w:szCs w:val="28"/>
          <w:lang w:eastAsia="en-US"/>
        </w:rPr>
      </w:pPr>
    </w:p>
    <w:p w:rsidR="00237107" w:rsidRPr="00237107" w:rsidRDefault="00237107" w:rsidP="00237107">
      <w:pPr>
        <w:spacing w:line="276" w:lineRule="auto"/>
        <w:ind w:firstLine="708"/>
        <w:jc w:val="both"/>
        <w:rPr>
          <w:rFonts w:eastAsia="Calibri"/>
          <w:sz w:val="28"/>
          <w:szCs w:val="28"/>
          <w:lang w:eastAsia="en-US"/>
        </w:rPr>
      </w:pPr>
      <w:r w:rsidRPr="00237107">
        <w:rPr>
          <w:rFonts w:eastAsia="Calibri"/>
          <w:b/>
          <w:sz w:val="28"/>
          <w:szCs w:val="28"/>
          <w:lang w:eastAsia="en-US"/>
        </w:rPr>
        <w:t>12.</w:t>
      </w:r>
      <w:r w:rsidRPr="00237107">
        <w:rPr>
          <w:rFonts w:eastAsia="Calibri"/>
          <w:sz w:val="28"/>
          <w:szCs w:val="28"/>
          <w:lang w:eastAsia="en-US"/>
        </w:rPr>
        <w:t xml:space="preserve"> Ето защо, за да се отговори на въпроса, предмет на тълкувателното дело, трябва да се прецени кой вътрешноправен закон в максимална степен отговаря на принципите за равностойност и ефикасност, обективирани в цитираното решение на СЕС. Проекциите на горните два принципа в българското право, регламентиращо отговорността на държавата за вреди, ще бъдат разгледани диференцирано в настоящото изложение.</w:t>
      </w:r>
    </w:p>
    <w:p w:rsidR="00237107" w:rsidRPr="00237107" w:rsidRDefault="00237107" w:rsidP="00237107">
      <w:pPr>
        <w:spacing w:line="276" w:lineRule="auto"/>
        <w:ind w:firstLine="708"/>
        <w:jc w:val="both"/>
        <w:rPr>
          <w:rFonts w:eastAsia="Calibri"/>
          <w:sz w:val="28"/>
          <w:szCs w:val="28"/>
          <w:lang w:eastAsia="en-US"/>
        </w:rPr>
      </w:pPr>
    </w:p>
    <w:p w:rsidR="00237107" w:rsidRPr="00237107" w:rsidRDefault="00237107" w:rsidP="00237107">
      <w:pPr>
        <w:spacing w:line="276" w:lineRule="auto"/>
        <w:ind w:firstLine="708"/>
        <w:jc w:val="both"/>
        <w:rPr>
          <w:rFonts w:eastAsia="Calibri"/>
          <w:i/>
          <w:sz w:val="28"/>
          <w:szCs w:val="28"/>
          <w:lang w:eastAsia="en-US"/>
        </w:rPr>
      </w:pPr>
      <w:r w:rsidRPr="00237107">
        <w:rPr>
          <w:rFonts w:eastAsia="Calibri"/>
          <w:b/>
          <w:sz w:val="28"/>
          <w:szCs w:val="28"/>
          <w:lang w:eastAsia="en-US"/>
        </w:rPr>
        <w:t>(в)</w:t>
      </w:r>
      <w:r w:rsidRPr="00237107">
        <w:rPr>
          <w:rFonts w:eastAsia="Calibri"/>
          <w:i/>
          <w:sz w:val="28"/>
          <w:szCs w:val="28"/>
          <w:lang w:eastAsia="en-US"/>
        </w:rPr>
        <w:t xml:space="preserve"> Принципът за равностойност</w:t>
      </w:r>
    </w:p>
    <w:p w:rsidR="00237107" w:rsidRPr="00237107" w:rsidRDefault="00237107" w:rsidP="00237107">
      <w:pPr>
        <w:spacing w:line="276" w:lineRule="auto"/>
        <w:ind w:firstLine="708"/>
        <w:jc w:val="both"/>
        <w:rPr>
          <w:rFonts w:eastAsia="Calibri"/>
          <w:sz w:val="28"/>
          <w:szCs w:val="28"/>
          <w:lang w:eastAsia="en-US"/>
        </w:rPr>
      </w:pPr>
    </w:p>
    <w:p w:rsidR="00237107" w:rsidRPr="00237107" w:rsidRDefault="00237107" w:rsidP="00237107">
      <w:pPr>
        <w:spacing w:line="276" w:lineRule="auto"/>
        <w:ind w:firstLine="708"/>
        <w:jc w:val="both"/>
        <w:rPr>
          <w:rFonts w:eastAsia="Calibri"/>
          <w:sz w:val="28"/>
          <w:szCs w:val="28"/>
          <w:lang w:eastAsia="en-US"/>
        </w:rPr>
      </w:pPr>
      <w:r w:rsidRPr="00237107">
        <w:rPr>
          <w:rFonts w:eastAsia="Calibri"/>
          <w:b/>
          <w:sz w:val="28"/>
          <w:szCs w:val="28"/>
          <w:lang w:eastAsia="en-US"/>
        </w:rPr>
        <w:t>13.</w:t>
      </w:r>
      <w:r w:rsidRPr="00237107">
        <w:rPr>
          <w:rFonts w:eastAsia="Calibri"/>
          <w:sz w:val="28"/>
          <w:szCs w:val="28"/>
          <w:lang w:eastAsia="en-US"/>
        </w:rPr>
        <w:t xml:space="preserve"> В Решението от 1 декември 1998 г. по делото </w:t>
      </w:r>
      <w:r w:rsidRPr="00237107">
        <w:rPr>
          <w:rFonts w:eastAsia="Calibri"/>
          <w:i/>
          <w:sz w:val="28"/>
          <w:szCs w:val="28"/>
          <w:lang w:val="en-US" w:eastAsia="en-US"/>
        </w:rPr>
        <w:t>B.S.</w:t>
      </w:r>
      <w:r w:rsidRPr="00237107">
        <w:rPr>
          <w:rFonts w:eastAsia="Calibri"/>
          <w:i/>
          <w:sz w:val="28"/>
          <w:szCs w:val="28"/>
          <w:lang w:eastAsia="en-US"/>
        </w:rPr>
        <w:t xml:space="preserve"> </w:t>
      </w:r>
      <w:proofErr w:type="spellStart"/>
      <w:r w:rsidRPr="00237107">
        <w:rPr>
          <w:rFonts w:eastAsia="Calibri"/>
          <w:i/>
          <w:sz w:val="28"/>
          <w:szCs w:val="28"/>
          <w:lang w:val="en-US" w:eastAsia="en-US"/>
        </w:rPr>
        <w:t>Levez</w:t>
      </w:r>
      <w:proofErr w:type="spellEnd"/>
      <w:r w:rsidRPr="00237107">
        <w:rPr>
          <w:rFonts w:eastAsia="Calibri"/>
          <w:i/>
          <w:sz w:val="28"/>
          <w:szCs w:val="28"/>
          <w:lang w:val="en-US" w:eastAsia="en-US"/>
        </w:rPr>
        <w:t xml:space="preserve"> v. T.H.</w:t>
      </w:r>
      <w:r w:rsidRPr="00237107">
        <w:rPr>
          <w:rFonts w:eastAsia="Calibri"/>
          <w:i/>
          <w:sz w:val="28"/>
          <w:szCs w:val="28"/>
          <w:lang w:eastAsia="en-US"/>
        </w:rPr>
        <w:t xml:space="preserve"> </w:t>
      </w:r>
      <w:r w:rsidRPr="00237107">
        <w:rPr>
          <w:rFonts w:eastAsia="Calibri"/>
          <w:i/>
          <w:sz w:val="28"/>
          <w:szCs w:val="28"/>
          <w:lang w:val="en-US" w:eastAsia="en-US"/>
        </w:rPr>
        <w:t>Jennings (</w:t>
      </w:r>
      <w:proofErr w:type="spellStart"/>
      <w:r w:rsidRPr="00237107">
        <w:rPr>
          <w:rFonts w:eastAsia="Calibri"/>
          <w:i/>
          <w:sz w:val="28"/>
          <w:szCs w:val="28"/>
          <w:lang w:val="en-US" w:eastAsia="en-US"/>
        </w:rPr>
        <w:t>Harloww</w:t>
      </w:r>
      <w:proofErr w:type="spellEnd"/>
      <w:r w:rsidRPr="00237107">
        <w:rPr>
          <w:rFonts w:eastAsia="Calibri"/>
          <w:i/>
          <w:sz w:val="28"/>
          <w:szCs w:val="28"/>
          <w:lang w:val="en-US" w:eastAsia="en-US"/>
        </w:rPr>
        <w:t xml:space="preserve"> Pools) Ltd.</w:t>
      </w:r>
      <w:r w:rsidRPr="00237107">
        <w:rPr>
          <w:rFonts w:eastAsia="Calibri"/>
          <w:sz w:val="28"/>
          <w:szCs w:val="28"/>
          <w:lang w:eastAsia="en-US"/>
        </w:rPr>
        <w:t>, С-326/96, СЕС маркира някои правни критерии и ориентири за преценка дали дадедна национална процедура за реализиране отговорността на държавата-членка, при нарушение на правото на Европейския съюз, е в съответствие с принципа на равностойност. Според неговите мотиви:</w:t>
      </w:r>
    </w:p>
    <w:p w:rsidR="00237107" w:rsidRPr="00237107" w:rsidRDefault="00237107" w:rsidP="00237107">
      <w:pPr>
        <w:spacing w:line="276" w:lineRule="auto"/>
        <w:ind w:firstLine="708"/>
        <w:jc w:val="both"/>
        <w:rPr>
          <w:rFonts w:eastAsia="Calibri"/>
          <w:sz w:val="28"/>
          <w:szCs w:val="28"/>
          <w:lang w:eastAsia="en-US"/>
        </w:rPr>
      </w:pPr>
    </w:p>
    <w:p w:rsidR="00237107" w:rsidRPr="00237107" w:rsidRDefault="00237107" w:rsidP="00237107">
      <w:pPr>
        <w:spacing w:line="276" w:lineRule="auto"/>
        <w:ind w:firstLine="708"/>
        <w:jc w:val="both"/>
        <w:rPr>
          <w:rFonts w:eastAsia="Calibri"/>
          <w:i/>
          <w:sz w:val="28"/>
          <w:szCs w:val="28"/>
          <w:lang w:eastAsia="en-US"/>
        </w:rPr>
      </w:pPr>
      <w:r w:rsidRPr="00237107">
        <w:rPr>
          <w:rFonts w:eastAsia="Calibri"/>
          <w:i/>
          <w:sz w:val="28"/>
          <w:szCs w:val="28"/>
          <w:lang w:eastAsia="en-US"/>
        </w:rPr>
        <w:t xml:space="preserve">„41. Принципът за равностойност изисква въпросното правило да се прилага без разграничение дали твърдяното нарушение е на Общностното или на националното право, когато предметът и основанието на иска са сходни (вж. </w:t>
      </w:r>
      <w:proofErr w:type="gramStart"/>
      <w:r w:rsidRPr="00237107">
        <w:rPr>
          <w:rFonts w:eastAsia="Calibri"/>
          <w:i/>
          <w:sz w:val="28"/>
          <w:szCs w:val="28"/>
          <w:lang w:val="en-US" w:eastAsia="en-US"/>
        </w:rPr>
        <w:t>mutatis</w:t>
      </w:r>
      <w:proofErr w:type="gramEnd"/>
      <w:r w:rsidRPr="00237107">
        <w:rPr>
          <w:rFonts w:eastAsia="Calibri"/>
          <w:i/>
          <w:sz w:val="28"/>
          <w:szCs w:val="28"/>
          <w:lang w:val="en-US" w:eastAsia="en-US"/>
        </w:rPr>
        <w:t xml:space="preserve"> mutandis</w:t>
      </w:r>
      <w:r w:rsidRPr="00237107">
        <w:rPr>
          <w:rFonts w:eastAsia="Calibri"/>
          <w:i/>
          <w:sz w:val="28"/>
          <w:szCs w:val="28"/>
          <w:lang w:eastAsia="en-US"/>
        </w:rPr>
        <w:t xml:space="preserve"> § 36 от Решение от 15 септември 1998 г. по дело С-231/96, </w:t>
      </w:r>
      <w:proofErr w:type="spellStart"/>
      <w:r w:rsidRPr="00237107">
        <w:rPr>
          <w:rFonts w:eastAsia="Calibri"/>
          <w:i/>
          <w:sz w:val="28"/>
          <w:szCs w:val="28"/>
          <w:lang w:val="en-US" w:eastAsia="en-US"/>
        </w:rPr>
        <w:t>Edis</w:t>
      </w:r>
      <w:proofErr w:type="spellEnd"/>
      <w:r w:rsidRPr="00237107">
        <w:rPr>
          <w:rFonts w:eastAsia="Calibri"/>
          <w:i/>
          <w:sz w:val="28"/>
          <w:szCs w:val="28"/>
          <w:lang w:val="en-US" w:eastAsia="en-US"/>
        </w:rPr>
        <w:t xml:space="preserve"> </w:t>
      </w:r>
      <w:r w:rsidRPr="00237107">
        <w:rPr>
          <w:rFonts w:eastAsia="Calibri"/>
          <w:i/>
          <w:sz w:val="28"/>
          <w:szCs w:val="28"/>
          <w:lang w:eastAsia="en-US"/>
        </w:rPr>
        <w:t>1998).“</w:t>
      </w:r>
    </w:p>
    <w:p w:rsidR="00237107" w:rsidRPr="00237107" w:rsidRDefault="00237107" w:rsidP="00237107">
      <w:pPr>
        <w:spacing w:line="276" w:lineRule="auto"/>
        <w:ind w:firstLine="708"/>
        <w:jc w:val="both"/>
        <w:rPr>
          <w:rFonts w:eastAsia="Calibri"/>
          <w:sz w:val="28"/>
          <w:szCs w:val="28"/>
          <w:lang w:eastAsia="en-US"/>
        </w:rPr>
      </w:pPr>
    </w:p>
    <w:p w:rsidR="00237107" w:rsidRPr="00237107" w:rsidRDefault="00237107" w:rsidP="00237107">
      <w:pPr>
        <w:spacing w:line="276" w:lineRule="auto"/>
        <w:ind w:firstLine="708"/>
        <w:jc w:val="both"/>
        <w:rPr>
          <w:rFonts w:eastAsia="Calibri"/>
          <w:sz w:val="28"/>
          <w:szCs w:val="28"/>
          <w:lang w:eastAsia="en-US"/>
        </w:rPr>
      </w:pPr>
      <w:r w:rsidRPr="00237107">
        <w:rPr>
          <w:rFonts w:eastAsia="Calibri"/>
          <w:b/>
          <w:sz w:val="28"/>
          <w:szCs w:val="28"/>
          <w:lang w:eastAsia="en-US"/>
        </w:rPr>
        <w:t>14.</w:t>
      </w:r>
      <w:r w:rsidRPr="00237107">
        <w:rPr>
          <w:rFonts w:eastAsia="Calibri"/>
          <w:sz w:val="28"/>
          <w:szCs w:val="28"/>
          <w:lang w:eastAsia="en-US"/>
        </w:rPr>
        <w:t xml:space="preserve"> Две години по-късно, с Решение от 16 май 2000 г. по дело </w:t>
      </w:r>
      <w:r w:rsidRPr="00237107">
        <w:rPr>
          <w:rFonts w:eastAsia="Calibri"/>
          <w:i/>
          <w:sz w:val="28"/>
          <w:szCs w:val="28"/>
          <w:lang w:val="en-US" w:eastAsia="en-US"/>
        </w:rPr>
        <w:t>Shirley Preston and Others</w:t>
      </w:r>
      <w:r w:rsidRPr="00237107">
        <w:rPr>
          <w:rFonts w:eastAsia="Calibri"/>
          <w:sz w:val="28"/>
          <w:szCs w:val="28"/>
          <w:lang w:val="en-US" w:eastAsia="en-US"/>
        </w:rPr>
        <w:t>, C-78/98</w:t>
      </w:r>
      <w:r w:rsidRPr="00237107">
        <w:rPr>
          <w:rFonts w:eastAsia="Calibri"/>
          <w:sz w:val="28"/>
          <w:szCs w:val="28"/>
          <w:lang w:eastAsia="en-US"/>
        </w:rPr>
        <w:t xml:space="preserve">, СЕС потвърждава установените по делото </w:t>
      </w:r>
      <w:proofErr w:type="spellStart"/>
      <w:r w:rsidRPr="00237107">
        <w:rPr>
          <w:rFonts w:eastAsia="Calibri"/>
          <w:i/>
          <w:sz w:val="28"/>
          <w:szCs w:val="28"/>
          <w:lang w:val="en-US" w:eastAsia="en-US"/>
        </w:rPr>
        <w:t>Levez</w:t>
      </w:r>
      <w:proofErr w:type="spellEnd"/>
      <w:r w:rsidRPr="00237107">
        <w:rPr>
          <w:rFonts w:eastAsia="Calibri"/>
          <w:sz w:val="28"/>
          <w:szCs w:val="28"/>
          <w:lang w:eastAsia="en-US"/>
        </w:rPr>
        <w:t xml:space="preserve"> критерии за преценка на „сходните“ искове във вътрешното право. Това са искове, които са подобни, от гледна точка на техните предмет, основание и същностни характеристики (вж.§ 57 от делото </w:t>
      </w:r>
      <w:r w:rsidRPr="00237107">
        <w:rPr>
          <w:rFonts w:eastAsia="Calibri"/>
          <w:i/>
          <w:sz w:val="28"/>
          <w:szCs w:val="28"/>
          <w:lang w:val="en-US" w:eastAsia="en-US"/>
        </w:rPr>
        <w:t>Shirley Preston</w:t>
      </w:r>
      <w:r w:rsidRPr="00237107">
        <w:rPr>
          <w:rFonts w:eastAsia="Calibri"/>
          <w:sz w:val="28"/>
          <w:szCs w:val="28"/>
          <w:lang w:eastAsia="en-US"/>
        </w:rPr>
        <w:t xml:space="preserve">). </w:t>
      </w:r>
    </w:p>
    <w:p w:rsidR="00237107" w:rsidRPr="00237107" w:rsidRDefault="00237107" w:rsidP="00237107">
      <w:pPr>
        <w:spacing w:line="276" w:lineRule="auto"/>
        <w:ind w:firstLine="708"/>
        <w:jc w:val="both"/>
        <w:rPr>
          <w:rFonts w:eastAsia="Calibri"/>
          <w:sz w:val="28"/>
          <w:szCs w:val="28"/>
          <w:lang w:eastAsia="en-US"/>
        </w:rPr>
      </w:pPr>
      <w:r w:rsidRPr="00237107">
        <w:rPr>
          <w:rFonts w:eastAsia="Calibri"/>
          <w:b/>
          <w:sz w:val="28"/>
          <w:szCs w:val="28"/>
          <w:lang w:eastAsia="en-US"/>
        </w:rPr>
        <w:t>15.</w:t>
      </w:r>
      <w:r w:rsidRPr="00237107">
        <w:rPr>
          <w:rFonts w:eastAsia="Calibri"/>
          <w:sz w:val="28"/>
          <w:szCs w:val="28"/>
          <w:lang w:eastAsia="en-US"/>
        </w:rPr>
        <w:t xml:space="preserve"> В същото решение СЕС извежда и релевантните критерии, които показват дали процедурните правила, уреждащи всеки „вътрешен“ иск, който може да бъде приет за „сходен“, са по-благоприятни от процедурните правила, уреждащи исковете за защита на правата, произтичащи от правото на ЕС. Според мотивите на Съда:</w:t>
      </w:r>
    </w:p>
    <w:p w:rsidR="00237107" w:rsidRPr="00237107" w:rsidRDefault="00237107" w:rsidP="00237107">
      <w:pPr>
        <w:spacing w:line="276" w:lineRule="auto"/>
        <w:ind w:firstLine="708"/>
        <w:jc w:val="both"/>
        <w:rPr>
          <w:rFonts w:eastAsia="Calibri"/>
          <w:sz w:val="28"/>
          <w:szCs w:val="28"/>
          <w:lang w:eastAsia="en-US"/>
        </w:rPr>
      </w:pPr>
    </w:p>
    <w:p w:rsidR="00237107" w:rsidRPr="00237107" w:rsidRDefault="00237107" w:rsidP="00237107">
      <w:pPr>
        <w:spacing w:line="276" w:lineRule="auto"/>
        <w:ind w:firstLine="708"/>
        <w:jc w:val="both"/>
        <w:rPr>
          <w:rFonts w:eastAsia="Calibri"/>
          <w:b/>
          <w:i/>
          <w:sz w:val="28"/>
          <w:szCs w:val="28"/>
          <w:lang w:eastAsia="en-US"/>
        </w:rPr>
      </w:pPr>
      <w:r w:rsidRPr="00237107">
        <w:rPr>
          <w:rFonts w:eastAsia="Calibri"/>
          <w:i/>
          <w:sz w:val="28"/>
          <w:szCs w:val="28"/>
          <w:lang w:eastAsia="en-US"/>
        </w:rPr>
        <w:t>„</w:t>
      </w:r>
      <w:r w:rsidRPr="00237107">
        <w:rPr>
          <w:rFonts w:eastAsia="Calibri"/>
          <w:b/>
          <w:i/>
          <w:sz w:val="28"/>
          <w:szCs w:val="28"/>
          <w:lang w:eastAsia="en-US"/>
        </w:rPr>
        <w:t>60. Така, в § 51, Съдът е приел, че принципът за равностойността би бил нарушен, ако лица, основаващи се на право, предоставено им от Общностното право, са принудени да направят допълнителни разходи или да претърпят забавяне в сравнение с ищец, чийто иск се основава изцяло на националното право.</w:t>
      </w:r>
    </w:p>
    <w:p w:rsidR="00237107" w:rsidRPr="00237107" w:rsidRDefault="00237107" w:rsidP="00237107">
      <w:pPr>
        <w:spacing w:line="276" w:lineRule="auto"/>
        <w:ind w:firstLine="708"/>
        <w:jc w:val="both"/>
        <w:rPr>
          <w:rFonts w:eastAsia="Calibri"/>
          <w:b/>
          <w:i/>
          <w:sz w:val="28"/>
          <w:szCs w:val="28"/>
          <w:lang w:eastAsia="en-US"/>
        </w:rPr>
      </w:pPr>
      <w:r w:rsidRPr="00237107">
        <w:rPr>
          <w:rFonts w:eastAsia="Calibri"/>
          <w:b/>
          <w:i/>
          <w:sz w:val="28"/>
          <w:szCs w:val="28"/>
          <w:lang w:eastAsia="en-US"/>
        </w:rPr>
        <w:t>61. В по-общ план, той е установил, че винаги, когато трябва да се прецени дали дадена процедурна разпоредба на националното право е по-неблагоприятна от друга, регламентираща подобни вътрешноправни искове, националният съд трябва да вземе предвид ролята, която тази разпоредба има в производството като цяло, както и за развитието на самото производство пред различните национални съдилища и за неговите специфики (</w:t>
      </w:r>
      <w:proofErr w:type="spellStart"/>
      <w:r w:rsidRPr="00237107">
        <w:rPr>
          <w:rFonts w:eastAsia="Calibri"/>
          <w:b/>
          <w:i/>
          <w:sz w:val="28"/>
          <w:szCs w:val="28"/>
          <w:lang w:val="en-US" w:eastAsia="en-US"/>
        </w:rPr>
        <w:t>Levez</w:t>
      </w:r>
      <w:proofErr w:type="spellEnd"/>
      <w:r w:rsidRPr="00237107">
        <w:rPr>
          <w:rFonts w:eastAsia="Calibri"/>
          <w:b/>
          <w:i/>
          <w:sz w:val="28"/>
          <w:szCs w:val="28"/>
          <w:lang w:eastAsia="en-US"/>
        </w:rPr>
        <w:t>, § 44).</w:t>
      </w:r>
    </w:p>
    <w:p w:rsidR="00237107" w:rsidRPr="00237107" w:rsidRDefault="00237107" w:rsidP="00237107">
      <w:pPr>
        <w:spacing w:line="276" w:lineRule="auto"/>
        <w:ind w:firstLine="708"/>
        <w:jc w:val="both"/>
        <w:rPr>
          <w:rFonts w:eastAsia="Calibri"/>
          <w:b/>
          <w:i/>
          <w:sz w:val="28"/>
          <w:szCs w:val="28"/>
          <w:lang w:eastAsia="en-US"/>
        </w:rPr>
      </w:pPr>
      <w:r w:rsidRPr="00237107">
        <w:rPr>
          <w:rFonts w:eastAsia="Calibri"/>
          <w:b/>
          <w:i/>
          <w:sz w:val="28"/>
          <w:szCs w:val="28"/>
          <w:lang w:eastAsia="en-US"/>
        </w:rPr>
        <w:t>62. Следователно, различните аспекти на процедурните правила не могат да бъдат разглеждани изолирано, а трябва да бъдат поставени в общ контекст. Нещо повече, такава преценка не може да бъде извършена субективно и само от гледна точка на конкретните за казуса обстоятелства, а трябва да включва обективно и абстрактно сравнение на релевантните процедурни правила.</w:t>
      </w:r>
    </w:p>
    <w:p w:rsidR="00237107" w:rsidRPr="00237107" w:rsidRDefault="00237107" w:rsidP="00237107">
      <w:pPr>
        <w:spacing w:line="276" w:lineRule="auto"/>
        <w:ind w:firstLine="708"/>
        <w:jc w:val="both"/>
        <w:rPr>
          <w:rFonts w:eastAsia="Calibri"/>
          <w:sz w:val="28"/>
          <w:szCs w:val="28"/>
          <w:lang w:eastAsia="en-US"/>
        </w:rPr>
      </w:pPr>
      <w:r w:rsidRPr="00237107">
        <w:rPr>
          <w:rFonts w:eastAsia="Calibri"/>
          <w:b/>
          <w:i/>
          <w:sz w:val="28"/>
          <w:szCs w:val="28"/>
          <w:lang w:eastAsia="en-US"/>
        </w:rPr>
        <w:t>63. От гледна точка на изложеното, отговорът на третата част на втория въпрос следва да бъде, че</w:t>
      </w:r>
      <w:r w:rsidRPr="00237107">
        <w:rPr>
          <w:rFonts w:eastAsia="Calibri"/>
          <w:i/>
          <w:sz w:val="28"/>
          <w:szCs w:val="28"/>
          <w:lang w:eastAsia="en-US"/>
        </w:rPr>
        <w:t xml:space="preserve"> </w:t>
      </w:r>
      <w:r w:rsidRPr="00237107">
        <w:rPr>
          <w:rFonts w:eastAsia="Calibri"/>
          <w:b/>
          <w:i/>
          <w:sz w:val="28"/>
          <w:szCs w:val="28"/>
          <w:lang w:eastAsia="en-US"/>
        </w:rPr>
        <w:t>за да прецени дали процедурните правила са равностойни, националният съд трябва обективно и абстрактно да установи дали въпросните правила са подобни, вземайки предвид ролята която те имат в както производството като цяло, така и за развитието на това производство и за специфичните черти на процедурните правила</w:t>
      </w:r>
      <w:r w:rsidRPr="00237107">
        <w:rPr>
          <w:rFonts w:eastAsia="Calibri"/>
          <w:i/>
          <w:sz w:val="28"/>
          <w:szCs w:val="28"/>
          <w:lang w:eastAsia="en-US"/>
        </w:rPr>
        <w:t>.“</w:t>
      </w:r>
    </w:p>
    <w:p w:rsidR="00237107" w:rsidRPr="00237107" w:rsidRDefault="00237107" w:rsidP="00237107">
      <w:pPr>
        <w:spacing w:line="276" w:lineRule="auto"/>
        <w:ind w:firstLine="708"/>
        <w:jc w:val="both"/>
        <w:rPr>
          <w:rFonts w:eastAsia="Calibri"/>
          <w:sz w:val="28"/>
          <w:szCs w:val="28"/>
          <w:lang w:eastAsia="en-US"/>
        </w:rPr>
      </w:pPr>
    </w:p>
    <w:p w:rsidR="00237107" w:rsidRPr="00237107" w:rsidRDefault="00237107" w:rsidP="00237107">
      <w:pPr>
        <w:spacing w:line="276" w:lineRule="auto"/>
        <w:ind w:firstLine="708"/>
        <w:jc w:val="both"/>
        <w:rPr>
          <w:rFonts w:eastAsia="Calibri"/>
          <w:sz w:val="28"/>
          <w:szCs w:val="28"/>
          <w:lang w:eastAsia="en-US"/>
        </w:rPr>
      </w:pPr>
      <w:r w:rsidRPr="00237107">
        <w:rPr>
          <w:rFonts w:eastAsia="Calibri"/>
          <w:b/>
          <w:sz w:val="28"/>
          <w:szCs w:val="28"/>
          <w:lang w:eastAsia="en-US"/>
        </w:rPr>
        <w:lastRenderedPageBreak/>
        <w:t>16.</w:t>
      </w:r>
      <w:r w:rsidRPr="00237107">
        <w:rPr>
          <w:rFonts w:eastAsia="Calibri"/>
          <w:sz w:val="28"/>
          <w:szCs w:val="28"/>
          <w:lang w:eastAsia="en-US"/>
        </w:rPr>
        <w:t xml:space="preserve"> Според Решението на СЕС от 29 октомври 2009 г., по дело </w:t>
      </w:r>
      <w:proofErr w:type="spellStart"/>
      <w:r w:rsidRPr="00237107">
        <w:rPr>
          <w:rFonts w:eastAsia="Calibri"/>
          <w:i/>
          <w:sz w:val="28"/>
          <w:szCs w:val="28"/>
          <w:lang w:val="en-US" w:eastAsia="en-US"/>
        </w:rPr>
        <w:t>Virginie</w:t>
      </w:r>
      <w:proofErr w:type="spellEnd"/>
      <w:r w:rsidRPr="00237107">
        <w:rPr>
          <w:rFonts w:eastAsia="Calibri"/>
          <w:i/>
          <w:sz w:val="28"/>
          <w:szCs w:val="28"/>
          <w:lang w:val="en-US" w:eastAsia="en-US"/>
        </w:rPr>
        <w:t xml:space="preserve"> </w:t>
      </w:r>
      <w:proofErr w:type="spellStart"/>
      <w:r w:rsidRPr="00237107">
        <w:rPr>
          <w:rFonts w:eastAsia="Calibri"/>
          <w:i/>
          <w:sz w:val="28"/>
          <w:szCs w:val="28"/>
          <w:lang w:val="en-US" w:eastAsia="en-US"/>
        </w:rPr>
        <w:t>Pontin</w:t>
      </w:r>
      <w:proofErr w:type="spellEnd"/>
      <w:r w:rsidRPr="00237107">
        <w:rPr>
          <w:rFonts w:eastAsia="Calibri"/>
          <w:sz w:val="28"/>
          <w:szCs w:val="28"/>
          <w:lang w:eastAsia="en-US"/>
        </w:rPr>
        <w:t>, С-445/06, за да приложи правилно принципа за равностойност, националният съд трябва да анализира всички искове от националното право, които могат да се характеризират като „сходни“ с иска за обезщетение на вредите, причинени от държавата-членка, при нарушение на правото на ЕС, и да прецени дали техните процесуални правила не са по-благоприятни (вж.§ 56 от решението).</w:t>
      </w:r>
    </w:p>
    <w:p w:rsidR="00237107" w:rsidRPr="00237107" w:rsidRDefault="00237107" w:rsidP="00237107">
      <w:pPr>
        <w:spacing w:line="276" w:lineRule="auto"/>
        <w:ind w:firstLine="708"/>
        <w:jc w:val="both"/>
        <w:rPr>
          <w:rFonts w:eastAsia="Calibri"/>
          <w:sz w:val="28"/>
          <w:szCs w:val="28"/>
          <w:lang w:eastAsia="en-US"/>
        </w:rPr>
      </w:pPr>
      <w:r w:rsidRPr="00237107">
        <w:rPr>
          <w:rFonts w:eastAsia="Calibri"/>
          <w:b/>
          <w:sz w:val="28"/>
          <w:szCs w:val="28"/>
          <w:lang w:eastAsia="en-US"/>
        </w:rPr>
        <w:t>17.</w:t>
      </w:r>
      <w:r w:rsidRPr="00237107">
        <w:rPr>
          <w:rFonts w:eastAsia="Calibri"/>
          <w:sz w:val="28"/>
          <w:szCs w:val="28"/>
          <w:lang w:eastAsia="en-US"/>
        </w:rPr>
        <w:t xml:space="preserve"> В обобщение, преценката дали в конкретния случай принципът за равностойност е съобразен изисква от националния съд:</w:t>
      </w:r>
    </w:p>
    <w:p w:rsidR="00237107" w:rsidRPr="00237107" w:rsidRDefault="00237107" w:rsidP="00237107">
      <w:pPr>
        <w:spacing w:line="276" w:lineRule="auto"/>
        <w:ind w:firstLine="1416"/>
        <w:jc w:val="both"/>
        <w:rPr>
          <w:rFonts w:eastAsia="Calibri"/>
          <w:sz w:val="28"/>
          <w:szCs w:val="28"/>
          <w:lang w:eastAsia="en-US"/>
        </w:rPr>
      </w:pPr>
      <w:r w:rsidRPr="00237107">
        <w:rPr>
          <w:rFonts w:eastAsia="Calibri"/>
          <w:b/>
          <w:sz w:val="28"/>
          <w:szCs w:val="28"/>
          <w:lang w:eastAsia="en-US"/>
        </w:rPr>
        <w:t>(1)</w:t>
      </w:r>
      <w:r w:rsidRPr="00237107">
        <w:rPr>
          <w:rFonts w:eastAsia="Calibri"/>
          <w:sz w:val="28"/>
          <w:szCs w:val="28"/>
          <w:lang w:eastAsia="en-US"/>
        </w:rPr>
        <w:t xml:space="preserve"> Да идентифицира всички искове от националното право, които могат да се характеризират като „сходни“ на иска за обезвреда при нарушение на правото на ЕС, от гледна точка на техните предмет, основание и същностни характеристики.</w:t>
      </w:r>
    </w:p>
    <w:p w:rsidR="00237107" w:rsidRPr="00237107" w:rsidRDefault="00237107" w:rsidP="00237107">
      <w:pPr>
        <w:spacing w:line="276" w:lineRule="auto"/>
        <w:ind w:firstLine="1416"/>
        <w:jc w:val="both"/>
        <w:rPr>
          <w:rFonts w:eastAsia="Calibri"/>
          <w:sz w:val="28"/>
          <w:szCs w:val="28"/>
          <w:lang w:eastAsia="en-US"/>
        </w:rPr>
      </w:pPr>
      <w:r w:rsidRPr="00237107">
        <w:rPr>
          <w:rFonts w:eastAsia="Calibri"/>
          <w:b/>
          <w:sz w:val="28"/>
          <w:szCs w:val="28"/>
          <w:lang w:eastAsia="en-US"/>
        </w:rPr>
        <w:t>(2)</w:t>
      </w:r>
      <w:r w:rsidRPr="00237107">
        <w:rPr>
          <w:rFonts w:eastAsia="Calibri"/>
          <w:sz w:val="28"/>
          <w:szCs w:val="28"/>
          <w:lang w:eastAsia="en-US"/>
        </w:rPr>
        <w:t xml:space="preserve"> Обективно и абстрактно да установи дали процедурните правила на тези искове са равностойни на тези, регламентиращи иска за нарушение на правото на ЕС. При анализа си, той трябва да отчете ролята която процедурните правила, регламентиращи отговорността на държавата имат в производството като цяло, тяхното значение за развитието на съответното производство, както и специфичните им черти. Националният съд трябва да отчете например дали лицата, основаващи претенцията си на право, предоставено им от правото на ЕС, са принудени да направят по-големи разходи или да понесат по-голям риск от процедурно забавяне в сравнение с ищците срещу държавата, чиито искове се основават изцяло на националното право.</w:t>
      </w:r>
    </w:p>
    <w:p w:rsidR="00237107" w:rsidRPr="00237107" w:rsidRDefault="00237107" w:rsidP="00237107">
      <w:pPr>
        <w:spacing w:line="276" w:lineRule="auto"/>
        <w:ind w:firstLine="1416"/>
        <w:jc w:val="both"/>
        <w:rPr>
          <w:rFonts w:eastAsia="Calibri"/>
          <w:sz w:val="28"/>
          <w:szCs w:val="28"/>
          <w:lang w:eastAsia="en-US"/>
        </w:rPr>
      </w:pPr>
    </w:p>
    <w:p w:rsidR="00237107" w:rsidRPr="00237107" w:rsidRDefault="00237107" w:rsidP="008B71E9">
      <w:pPr>
        <w:spacing w:line="276" w:lineRule="auto"/>
        <w:jc w:val="both"/>
        <w:rPr>
          <w:rFonts w:eastAsia="Calibri"/>
          <w:sz w:val="28"/>
          <w:szCs w:val="28"/>
          <w:lang w:val="en-US" w:eastAsia="en-US"/>
        </w:rPr>
      </w:pPr>
    </w:p>
    <w:p w:rsidR="00237107" w:rsidRPr="00237107" w:rsidRDefault="00237107" w:rsidP="00237107">
      <w:pPr>
        <w:spacing w:line="276" w:lineRule="auto"/>
        <w:ind w:firstLine="708"/>
        <w:jc w:val="both"/>
        <w:rPr>
          <w:rFonts w:eastAsia="Calibri"/>
          <w:sz w:val="28"/>
          <w:szCs w:val="28"/>
          <w:lang w:eastAsia="en-US"/>
        </w:rPr>
      </w:pPr>
    </w:p>
    <w:p w:rsidR="00237107" w:rsidRPr="00237107" w:rsidRDefault="00237107" w:rsidP="00237107">
      <w:pPr>
        <w:spacing w:line="276" w:lineRule="auto"/>
        <w:ind w:firstLine="708"/>
        <w:jc w:val="both"/>
        <w:rPr>
          <w:rFonts w:eastAsia="Calibri"/>
          <w:i/>
          <w:sz w:val="28"/>
          <w:szCs w:val="28"/>
          <w:lang w:eastAsia="en-US"/>
        </w:rPr>
      </w:pPr>
      <w:r w:rsidRPr="00237107">
        <w:rPr>
          <w:rFonts w:eastAsia="Calibri"/>
          <w:b/>
          <w:sz w:val="28"/>
          <w:szCs w:val="28"/>
          <w:lang w:eastAsia="en-US"/>
        </w:rPr>
        <w:t>(г)</w:t>
      </w:r>
      <w:r w:rsidRPr="00237107">
        <w:rPr>
          <w:rFonts w:eastAsia="Calibri"/>
          <w:i/>
          <w:sz w:val="28"/>
          <w:szCs w:val="28"/>
          <w:lang w:eastAsia="en-US"/>
        </w:rPr>
        <w:t xml:space="preserve"> Принципът за ефикасност</w:t>
      </w:r>
    </w:p>
    <w:p w:rsidR="00237107" w:rsidRPr="00237107" w:rsidRDefault="00237107" w:rsidP="00237107">
      <w:pPr>
        <w:spacing w:line="276" w:lineRule="auto"/>
        <w:jc w:val="both"/>
        <w:rPr>
          <w:rFonts w:eastAsia="Calibri"/>
          <w:sz w:val="28"/>
          <w:szCs w:val="28"/>
          <w:lang w:eastAsia="en-US"/>
        </w:rPr>
      </w:pPr>
    </w:p>
    <w:p w:rsidR="00237107" w:rsidRPr="00237107" w:rsidRDefault="00237107" w:rsidP="00237107">
      <w:pPr>
        <w:spacing w:line="276" w:lineRule="auto"/>
        <w:jc w:val="both"/>
        <w:rPr>
          <w:rFonts w:eastAsia="Calibri"/>
          <w:sz w:val="28"/>
          <w:szCs w:val="28"/>
          <w:lang w:eastAsia="en-US"/>
        </w:rPr>
      </w:pPr>
      <w:r w:rsidRPr="00237107">
        <w:rPr>
          <w:rFonts w:eastAsia="Calibri"/>
          <w:sz w:val="28"/>
          <w:szCs w:val="28"/>
          <w:lang w:eastAsia="en-US"/>
        </w:rPr>
        <w:tab/>
      </w:r>
      <w:r w:rsidRPr="00237107">
        <w:rPr>
          <w:rFonts w:eastAsia="Calibri"/>
          <w:b/>
          <w:sz w:val="28"/>
          <w:szCs w:val="28"/>
          <w:lang w:eastAsia="en-US"/>
        </w:rPr>
        <w:t>18.</w:t>
      </w:r>
      <w:r w:rsidRPr="00237107">
        <w:rPr>
          <w:rFonts w:eastAsia="Calibri"/>
          <w:sz w:val="28"/>
          <w:szCs w:val="28"/>
          <w:lang w:eastAsia="en-US"/>
        </w:rPr>
        <w:t xml:space="preserve"> Принципът на ефикасността изисква дадена национална процесуална норма да не прави невъзможно или прекомерно трудно упражняването на правата, предоставени от правния ред на Съюза. </w:t>
      </w:r>
    </w:p>
    <w:p w:rsidR="00237107" w:rsidRPr="00237107" w:rsidRDefault="00237107" w:rsidP="00237107">
      <w:pPr>
        <w:spacing w:line="276" w:lineRule="auto"/>
        <w:ind w:firstLine="708"/>
        <w:jc w:val="both"/>
        <w:rPr>
          <w:rFonts w:eastAsia="Calibri"/>
          <w:sz w:val="28"/>
          <w:szCs w:val="28"/>
          <w:lang w:eastAsia="en-US"/>
        </w:rPr>
      </w:pPr>
      <w:r w:rsidRPr="00237107">
        <w:rPr>
          <w:rFonts w:eastAsia="Calibri"/>
          <w:b/>
          <w:sz w:val="28"/>
          <w:szCs w:val="28"/>
          <w:lang w:eastAsia="en-US"/>
        </w:rPr>
        <w:t>19.</w:t>
      </w:r>
      <w:r w:rsidRPr="00237107">
        <w:rPr>
          <w:rFonts w:eastAsia="Calibri"/>
          <w:sz w:val="28"/>
          <w:szCs w:val="28"/>
          <w:lang w:eastAsia="en-US"/>
        </w:rPr>
        <w:t xml:space="preserve"> Подобно на принципа за равностойността, преценката дали е съобразен принципът на ефикасността налага процесуалната норма да бъде анализирана, като се отчита мястото й в контекста на цялото производство и на различните му фази, както и за спецификите на тази разпоредба. (вж. Решение по дело Peterbroeck, точка 14, Решение от 3 септември 2009 г. по </w:t>
      </w:r>
      <w:r w:rsidRPr="00237107">
        <w:rPr>
          <w:rFonts w:eastAsia="Calibri"/>
          <w:sz w:val="28"/>
          <w:szCs w:val="28"/>
          <w:lang w:eastAsia="en-US"/>
        </w:rPr>
        <w:lastRenderedPageBreak/>
        <w:t xml:space="preserve">дело Fallimento Olimpiclub, C 2/08, точка 27 и Решение от 14 юни 2012 г. по дело Banco Español de Crédito, C 618/10, точка 49). </w:t>
      </w:r>
    </w:p>
    <w:p w:rsidR="00237107" w:rsidRPr="00237107" w:rsidRDefault="00237107" w:rsidP="00237107">
      <w:pPr>
        <w:spacing w:line="276" w:lineRule="auto"/>
        <w:jc w:val="both"/>
        <w:rPr>
          <w:rFonts w:eastAsia="Calibri"/>
          <w:sz w:val="28"/>
          <w:szCs w:val="28"/>
          <w:lang w:eastAsia="en-US"/>
        </w:rPr>
      </w:pPr>
      <w:r w:rsidRPr="00237107">
        <w:rPr>
          <w:rFonts w:eastAsia="Calibri"/>
          <w:sz w:val="28"/>
          <w:szCs w:val="28"/>
          <w:lang w:eastAsia="en-US"/>
        </w:rPr>
        <w:tab/>
      </w:r>
      <w:r w:rsidRPr="00237107">
        <w:rPr>
          <w:rFonts w:eastAsia="Calibri"/>
          <w:b/>
          <w:sz w:val="28"/>
          <w:szCs w:val="28"/>
          <w:lang w:eastAsia="en-US"/>
        </w:rPr>
        <w:t>20.</w:t>
      </w:r>
      <w:r w:rsidRPr="00237107">
        <w:rPr>
          <w:rFonts w:eastAsia="Calibri"/>
          <w:sz w:val="28"/>
          <w:szCs w:val="28"/>
          <w:lang w:eastAsia="en-US"/>
        </w:rPr>
        <w:t xml:space="preserve"> Според СЕС, при тази преценка</w:t>
      </w:r>
      <w:r w:rsidRPr="00237107">
        <w:rPr>
          <w:sz w:val="28"/>
          <w:szCs w:val="28"/>
          <w:lang w:val="en-US" w:eastAsia="en-US"/>
        </w:rPr>
        <w:t xml:space="preserve"> </w:t>
      </w:r>
      <w:proofErr w:type="spellStart"/>
      <w:r w:rsidRPr="00237107">
        <w:rPr>
          <w:sz w:val="28"/>
          <w:szCs w:val="28"/>
          <w:lang w:val="en-US" w:eastAsia="en-US"/>
        </w:rPr>
        <w:t>следва</w:t>
      </w:r>
      <w:proofErr w:type="spellEnd"/>
      <w:r w:rsidRPr="00237107">
        <w:rPr>
          <w:sz w:val="28"/>
          <w:szCs w:val="28"/>
          <w:lang w:val="en-US" w:eastAsia="en-US"/>
        </w:rPr>
        <w:t xml:space="preserve"> </w:t>
      </w:r>
      <w:proofErr w:type="spellStart"/>
      <w:r w:rsidRPr="00237107">
        <w:rPr>
          <w:sz w:val="28"/>
          <w:szCs w:val="28"/>
          <w:lang w:val="en-US" w:eastAsia="en-US"/>
        </w:rPr>
        <w:t>да</w:t>
      </w:r>
      <w:proofErr w:type="spellEnd"/>
      <w:r w:rsidRPr="00237107">
        <w:rPr>
          <w:sz w:val="28"/>
          <w:szCs w:val="28"/>
          <w:lang w:val="en-US" w:eastAsia="en-US"/>
        </w:rPr>
        <w:t xml:space="preserve"> </w:t>
      </w:r>
      <w:proofErr w:type="spellStart"/>
      <w:r w:rsidRPr="00237107">
        <w:rPr>
          <w:sz w:val="28"/>
          <w:szCs w:val="28"/>
          <w:lang w:val="en-US" w:eastAsia="en-US"/>
        </w:rPr>
        <w:t>се</w:t>
      </w:r>
      <w:proofErr w:type="spellEnd"/>
      <w:r w:rsidRPr="00237107">
        <w:rPr>
          <w:sz w:val="28"/>
          <w:szCs w:val="28"/>
          <w:lang w:val="en-US" w:eastAsia="en-US"/>
        </w:rPr>
        <w:t xml:space="preserve"> </w:t>
      </w:r>
      <w:proofErr w:type="spellStart"/>
      <w:r w:rsidRPr="00237107">
        <w:rPr>
          <w:sz w:val="28"/>
          <w:szCs w:val="28"/>
          <w:lang w:val="en-US" w:eastAsia="en-US"/>
        </w:rPr>
        <w:t>взем</w:t>
      </w:r>
      <w:proofErr w:type="spellEnd"/>
      <w:r w:rsidRPr="00237107">
        <w:rPr>
          <w:sz w:val="28"/>
          <w:szCs w:val="28"/>
          <w:lang w:eastAsia="en-US"/>
        </w:rPr>
        <w:t>е</w:t>
      </w:r>
      <w:r w:rsidRPr="00237107">
        <w:rPr>
          <w:sz w:val="28"/>
          <w:szCs w:val="28"/>
          <w:lang w:val="en-US" w:eastAsia="en-US"/>
        </w:rPr>
        <w:t xml:space="preserve"> </w:t>
      </w:r>
      <w:proofErr w:type="spellStart"/>
      <w:r w:rsidRPr="00237107">
        <w:rPr>
          <w:sz w:val="28"/>
          <w:szCs w:val="28"/>
          <w:lang w:val="en-US" w:eastAsia="en-US"/>
        </w:rPr>
        <w:t>под</w:t>
      </w:r>
      <w:proofErr w:type="spellEnd"/>
      <w:r w:rsidRPr="00237107">
        <w:rPr>
          <w:sz w:val="28"/>
          <w:szCs w:val="28"/>
          <w:lang w:val="en-US" w:eastAsia="en-US"/>
        </w:rPr>
        <w:t xml:space="preserve"> </w:t>
      </w:r>
      <w:proofErr w:type="spellStart"/>
      <w:r w:rsidRPr="00237107">
        <w:rPr>
          <w:sz w:val="28"/>
          <w:szCs w:val="28"/>
          <w:lang w:val="en-US" w:eastAsia="en-US"/>
        </w:rPr>
        <w:t>внимание</w:t>
      </w:r>
      <w:proofErr w:type="spellEnd"/>
      <w:r w:rsidRPr="00237107">
        <w:rPr>
          <w:sz w:val="28"/>
          <w:szCs w:val="28"/>
          <w:lang w:val="en-US" w:eastAsia="en-US"/>
        </w:rPr>
        <w:t xml:space="preserve"> </w:t>
      </w:r>
      <w:r w:rsidRPr="00237107">
        <w:rPr>
          <w:sz w:val="28"/>
          <w:szCs w:val="28"/>
          <w:lang w:eastAsia="en-US"/>
        </w:rPr>
        <w:t xml:space="preserve">съответствието на тази разпоредба с </w:t>
      </w:r>
      <w:proofErr w:type="spellStart"/>
      <w:r w:rsidRPr="00237107">
        <w:rPr>
          <w:sz w:val="28"/>
          <w:szCs w:val="28"/>
          <w:lang w:val="en-US" w:eastAsia="en-US"/>
        </w:rPr>
        <w:t>принципите</w:t>
      </w:r>
      <w:proofErr w:type="spellEnd"/>
      <w:r w:rsidRPr="00237107">
        <w:rPr>
          <w:sz w:val="28"/>
          <w:szCs w:val="28"/>
          <w:lang w:val="en-US" w:eastAsia="en-US"/>
        </w:rPr>
        <w:t xml:space="preserve">, </w:t>
      </w:r>
      <w:r w:rsidRPr="00237107">
        <w:rPr>
          <w:sz w:val="28"/>
          <w:szCs w:val="28"/>
          <w:lang w:eastAsia="en-US"/>
        </w:rPr>
        <w:t xml:space="preserve">на </w:t>
      </w:r>
      <w:proofErr w:type="spellStart"/>
      <w:r w:rsidRPr="00237107">
        <w:rPr>
          <w:sz w:val="28"/>
          <w:szCs w:val="28"/>
          <w:lang w:val="en-US" w:eastAsia="en-US"/>
        </w:rPr>
        <w:t>които</w:t>
      </w:r>
      <w:proofErr w:type="spellEnd"/>
      <w:r w:rsidRPr="00237107">
        <w:rPr>
          <w:sz w:val="28"/>
          <w:szCs w:val="28"/>
          <w:lang w:val="en-US" w:eastAsia="en-US"/>
        </w:rPr>
        <w:t xml:space="preserve"> </w:t>
      </w:r>
      <w:r w:rsidRPr="00237107">
        <w:rPr>
          <w:sz w:val="28"/>
          <w:szCs w:val="28"/>
          <w:lang w:eastAsia="en-US"/>
        </w:rPr>
        <w:t>е базирана</w:t>
      </w:r>
      <w:r w:rsidRPr="00237107">
        <w:rPr>
          <w:sz w:val="28"/>
          <w:szCs w:val="28"/>
          <w:lang w:val="en-US" w:eastAsia="en-US"/>
        </w:rPr>
        <w:t xml:space="preserve"> </w:t>
      </w:r>
      <w:proofErr w:type="spellStart"/>
      <w:r w:rsidRPr="00237107">
        <w:rPr>
          <w:sz w:val="28"/>
          <w:szCs w:val="28"/>
          <w:lang w:val="en-US" w:eastAsia="en-US"/>
        </w:rPr>
        <w:t>националната</w:t>
      </w:r>
      <w:proofErr w:type="spellEnd"/>
      <w:r w:rsidRPr="00237107">
        <w:rPr>
          <w:sz w:val="28"/>
          <w:szCs w:val="28"/>
          <w:lang w:val="en-US" w:eastAsia="en-US"/>
        </w:rPr>
        <w:t xml:space="preserve"> </w:t>
      </w:r>
      <w:r w:rsidRPr="00237107">
        <w:rPr>
          <w:sz w:val="28"/>
          <w:szCs w:val="28"/>
          <w:lang w:eastAsia="en-US"/>
        </w:rPr>
        <w:t>правна уредба</w:t>
      </w:r>
      <w:r w:rsidRPr="00237107">
        <w:rPr>
          <w:sz w:val="28"/>
          <w:szCs w:val="28"/>
          <w:lang w:val="en-US" w:eastAsia="en-US"/>
        </w:rPr>
        <w:t xml:space="preserve">, </w:t>
      </w:r>
      <w:proofErr w:type="spellStart"/>
      <w:r w:rsidRPr="00237107">
        <w:rPr>
          <w:sz w:val="28"/>
          <w:szCs w:val="28"/>
          <w:lang w:val="en-US" w:eastAsia="en-US"/>
        </w:rPr>
        <w:t>като</w:t>
      </w:r>
      <w:proofErr w:type="spellEnd"/>
      <w:r w:rsidRPr="00237107">
        <w:rPr>
          <w:sz w:val="28"/>
          <w:szCs w:val="28"/>
          <w:lang w:val="en-US" w:eastAsia="en-US"/>
        </w:rPr>
        <w:t xml:space="preserve"> </w:t>
      </w:r>
      <w:proofErr w:type="spellStart"/>
      <w:r w:rsidRPr="00237107">
        <w:rPr>
          <w:sz w:val="28"/>
          <w:szCs w:val="28"/>
          <w:lang w:val="en-US" w:eastAsia="en-US"/>
        </w:rPr>
        <w:t>гарантирането</w:t>
      </w:r>
      <w:proofErr w:type="spellEnd"/>
      <w:r w:rsidRPr="00237107">
        <w:rPr>
          <w:sz w:val="28"/>
          <w:szCs w:val="28"/>
          <w:lang w:val="en-US" w:eastAsia="en-US"/>
        </w:rPr>
        <w:t xml:space="preserve"> </w:t>
      </w:r>
      <w:proofErr w:type="spellStart"/>
      <w:r w:rsidRPr="00237107">
        <w:rPr>
          <w:sz w:val="28"/>
          <w:szCs w:val="28"/>
          <w:lang w:val="en-US" w:eastAsia="en-US"/>
        </w:rPr>
        <w:t>на</w:t>
      </w:r>
      <w:proofErr w:type="spellEnd"/>
      <w:r w:rsidRPr="00237107">
        <w:rPr>
          <w:sz w:val="28"/>
          <w:szCs w:val="28"/>
          <w:lang w:val="en-US" w:eastAsia="en-US"/>
        </w:rPr>
        <w:t xml:space="preserve"> </w:t>
      </w:r>
      <w:proofErr w:type="spellStart"/>
      <w:r w:rsidRPr="00237107">
        <w:rPr>
          <w:sz w:val="28"/>
          <w:szCs w:val="28"/>
          <w:lang w:val="en-US" w:eastAsia="en-US"/>
        </w:rPr>
        <w:t>правото</w:t>
      </w:r>
      <w:proofErr w:type="spellEnd"/>
      <w:r w:rsidRPr="00237107">
        <w:rPr>
          <w:sz w:val="28"/>
          <w:szCs w:val="28"/>
          <w:lang w:val="en-US" w:eastAsia="en-US"/>
        </w:rPr>
        <w:t xml:space="preserve"> </w:t>
      </w:r>
      <w:proofErr w:type="spellStart"/>
      <w:r w:rsidRPr="00237107">
        <w:rPr>
          <w:sz w:val="28"/>
          <w:szCs w:val="28"/>
          <w:lang w:val="en-US" w:eastAsia="en-US"/>
        </w:rPr>
        <w:t>на</w:t>
      </w:r>
      <w:proofErr w:type="spellEnd"/>
      <w:r w:rsidRPr="00237107">
        <w:rPr>
          <w:sz w:val="28"/>
          <w:szCs w:val="28"/>
          <w:lang w:val="en-US" w:eastAsia="en-US"/>
        </w:rPr>
        <w:t xml:space="preserve"> </w:t>
      </w:r>
      <w:proofErr w:type="spellStart"/>
      <w:r w:rsidRPr="00237107">
        <w:rPr>
          <w:sz w:val="28"/>
          <w:szCs w:val="28"/>
          <w:lang w:val="en-US" w:eastAsia="en-US"/>
        </w:rPr>
        <w:t>защита</w:t>
      </w:r>
      <w:proofErr w:type="spellEnd"/>
      <w:r w:rsidRPr="00237107">
        <w:rPr>
          <w:sz w:val="28"/>
          <w:szCs w:val="28"/>
          <w:lang w:val="en-US" w:eastAsia="en-US"/>
        </w:rPr>
        <w:t xml:space="preserve">, </w:t>
      </w:r>
      <w:proofErr w:type="spellStart"/>
      <w:r w:rsidRPr="00237107">
        <w:rPr>
          <w:sz w:val="28"/>
          <w:szCs w:val="28"/>
          <w:lang w:val="en-US" w:eastAsia="en-US"/>
        </w:rPr>
        <w:t>принципа</w:t>
      </w:r>
      <w:proofErr w:type="spellEnd"/>
      <w:r w:rsidRPr="00237107">
        <w:rPr>
          <w:sz w:val="28"/>
          <w:szCs w:val="28"/>
          <w:lang w:val="en-US" w:eastAsia="en-US"/>
        </w:rPr>
        <w:t xml:space="preserve"> </w:t>
      </w:r>
      <w:proofErr w:type="spellStart"/>
      <w:r w:rsidRPr="00237107">
        <w:rPr>
          <w:sz w:val="28"/>
          <w:szCs w:val="28"/>
          <w:lang w:val="en-US" w:eastAsia="en-US"/>
        </w:rPr>
        <w:t>на</w:t>
      </w:r>
      <w:proofErr w:type="spellEnd"/>
      <w:r w:rsidRPr="00237107">
        <w:rPr>
          <w:sz w:val="28"/>
          <w:szCs w:val="28"/>
          <w:lang w:val="en-US" w:eastAsia="en-US"/>
        </w:rPr>
        <w:t xml:space="preserve"> </w:t>
      </w:r>
      <w:proofErr w:type="spellStart"/>
      <w:r w:rsidRPr="00237107">
        <w:rPr>
          <w:sz w:val="28"/>
          <w:szCs w:val="28"/>
          <w:lang w:val="en-US" w:eastAsia="en-US"/>
        </w:rPr>
        <w:t>правната</w:t>
      </w:r>
      <w:proofErr w:type="spellEnd"/>
      <w:r w:rsidRPr="00237107">
        <w:rPr>
          <w:sz w:val="28"/>
          <w:szCs w:val="28"/>
          <w:lang w:val="en-US" w:eastAsia="en-US"/>
        </w:rPr>
        <w:t xml:space="preserve"> </w:t>
      </w:r>
      <w:proofErr w:type="spellStart"/>
      <w:r w:rsidRPr="00237107">
        <w:rPr>
          <w:sz w:val="28"/>
          <w:szCs w:val="28"/>
          <w:lang w:val="en-US" w:eastAsia="en-US"/>
        </w:rPr>
        <w:t>сигурност</w:t>
      </w:r>
      <w:proofErr w:type="spellEnd"/>
      <w:r w:rsidRPr="00237107">
        <w:rPr>
          <w:sz w:val="28"/>
          <w:szCs w:val="28"/>
          <w:lang w:val="en-US" w:eastAsia="en-US"/>
        </w:rPr>
        <w:t xml:space="preserve"> и </w:t>
      </w:r>
      <w:r w:rsidRPr="00237107">
        <w:rPr>
          <w:sz w:val="28"/>
          <w:szCs w:val="28"/>
          <w:lang w:eastAsia="en-US"/>
        </w:rPr>
        <w:t xml:space="preserve">на </w:t>
      </w:r>
      <w:proofErr w:type="spellStart"/>
      <w:r w:rsidRPr="00237107">
        <w:rPr>
          <w:sz w:val="28"/>
          <w:szCs w:val="28"/>
          <w:lang w:val="en-US" w:eastAsia="en-US"/>
        </w:rPr>
        <w:t>ефективното</w:t>
      </w:r>
      <w:proofErr w:type="spellEnd"/>
      <w:r w:rsidRPr="00237107">
        <w:rPr>
          <w:sz w:val="28"/>
          <w:szCs w:val="28"/>
          <w:lang w:val="en-US" w:eastAsia="en-US"/>
        </w:rPr>
        <w:t xml:space="preserve"> </w:t>
      </w:r>
      <w:proofErr w:type="spellStart"/>
      <w:r w:rsidRPr="00237107">
        <w:rPr>
          <w:sz w:val="28"/>
          <w:szCs w:val="28"/>
          <w:lang w:val="en-US" w:eastAsia="en-US"/>
        </w:rPr>
        <w:t>развитие</w:t>
      </w:r>
      <w:proofErr w:type="spellEnd"/>
      <w:r w:rsidRPr="00237107">
        <w:rPr>
          <w:sz w:val="28"/>
          <w:szCs w:val="28"/>
          <w:lang w:val="en-US" w:eastAsia="en-US"/>
        </w:rPr>
        <w:t xml:space="preserve"> </w:t>
      </w:r>
      <w:proofErr w:type="spellStart"/>
      <w:r w:rsidRPr="00237107">
        <w:rPr>
          <w:sz w:val="28"/>
          <w:szCs w:val="28"/>
          <w:lang w:val="en-US" w:eastAsia="en-US"/>
        </w:rPr>
        <w:t>на</w:t>
      </w:r>
      <w:proofErr w:type="spellEnd"/>
      <w:r w:rsidRPr="00237107">
        <w:rPr>
          <w:sz w:val="28"/>
          <w:szCs w:val="28"/>
          <w:lang w:val="en-US" w:eastAsia="en-US"/>
        </w:rPr>
        <w:t xml:space="preserve"> </w:t>
      </w:r>
      <w:r w:rsidRPr="00237107">
        <w:rPr>
          <w:sz w:val="28"/>
          <w:szCs w:val="28"/>
          <w:lang w:eastAsia="en-US"/>
        </w:rPr>
        <w:t>съдо</w:t>
      </w:r>
      <w:proofErr w:type="spellStart"/>
      <w:r w:rsidRPr="00237107">
        <w:rPr>
          <w:sz w:val="28"/>
          <w:szCs w:val="28"/>
          <w:lang w:val="en-US" w:eastAsia="en-US"/>
        </w:rPr>
        <w:t>производството</w:t>
      </w:r>
      <w:proofErr w:type="spellEnd"/>
      <w:r w:rsidRPr="00237107">
        <w:rPr>
          <w:sz w:val="28"/>
          <w:szCs w:val="28"/>
          <w:lang w:val="en-US" w:eastAsia="en-US"/>
        </w:rPr>
        <w:t xml:space="preserve"> (</w:t>
      </w:r>
      <w:proofErr w:type="spellStart"/>
      <w:r w:rsidRPr="00237107">
        <w:rPr>
          <w:sz w:val="28"/>
          <w:szCs w:val="28"/>
          <w:lang w:val="en-US" w:eastAsia="en-US"/>
        </w:rPr>
        <w:t>вж</w:t>
      </w:r>
      <w:proofErr w:type="spellEnd"/>
      <w:r w:rsidRPr="00237107">
        <w:rPr>
          <w:sz w:val="28"/>
          <w:szCs w:val="28"/>
          <w:lang w:val="en-US" w:eastAsia="en-US"/>
        </w:rPr>
        <w:t xml:space="preserve">. </w:t>
      </w:r>
      <w:proofErr w:type="spellStart"/>
      <w:proofErr w:type="gramStart"/>
      <w:r w:rsidRPr="00237107">
        <w:rPr>
          <w:sz w:val="28"/>
          <w:szCs w:val="28"/>
          <w:lang w:val="en-US" w:eastAsia="en-US"/>
        </w:rPr>
        <w:t>Решение</w:t>
      </w:r>
      <w:proofErr w:type="spellEnd"/>
      <w:r w:rsidRPr="00237107">
        <w:rPr>
          <w:sz w:val="28"/>
          <w:szCs w:val="28"/>
          <w:lang w:val="en-US" w:eastAsia="en-US"/>
        </w:rPr>
        <w:t xml:space="preserve"> </w:t>
      </w:r>
      <w:proofErr w:type="spellStart"/>
      <w:r w:rsidRPr="00237107">
        <w:rPr>
          <w:sz w:val="28"/>
          <w:szCs w:val="28"/>
          <w:lang w:val="en-US" w:eastAsia="en-US"/>
        </w:rPr>
        <w:t>от</w:t>
      </w:r>
      <w:proofErr w:type="spellEnd"/>
      <w:r w:rsidRPr="00237107">
        <w:rPr>
          <w:sz w:val="28"/>
          <w:szCs w:val="28"/>
          <w:lang w:val="en-US" w:eastAsia="en-US"/>
        </w:rPr>
        <w:t xml:space="preserve"> 21 </w:t>
      </w:r>
      <w:proofErr w:type="spellStart"/>
      <w:r w:rsidRPr="00237107">
        <w:rPr>
          <w:sz w:val="28"/>
          <w:szCs w:val="28"/>
          <w:lang w:val="en-US" w:eastAsia="en-US"/>
        </w:rPr>
        <w:t>февруари</w:t>
      </w:r>
      <w:proofErr w:type="spellEnd"/>
      <w:r w:rsidRPr="00237107">
        <w:rPr>
          <w:sz w:val="28"/>
          <w:szCs w:val="28"/>
          <w:lang w:val="en-US" w:eastAsia="en-US"/>
        </w:rPr>
        <w:t xml:space="preserve"> 2008 г. </w:t>
      </w:r>
      <w:proofErr w:type="spellStart"/>
      <w:r w:rsidRPr="00237107">
        <w:rPr>
          <w:sz w:val="28"/>
          <w:szCs w:val="28"/>
          <w:lang w:val="en-US" w:eastAsia="en-US"/>
        </w:rPr>
        <w:t>по</w:t>
      </w:r>
      <w:proofErr w:type="spellEnd"/>
      <w:r w:rsidRPr="00237107">
        <w:rPr>
          <w:sz w:val="28"/>
          <w:szCs w:val="28"/>
          <w:lang w:val="en-US" w:eastAsia="en-US"/>
        </w:rPr>
        <w:t xml:space="preserve"> </w:t>
      </w:r>
      <w:proofErr w:type="spellStart"/>
      <w:r w:rsidRPr="00237107">
        <w:rPr>
          <w:sz w:val="28"/>
          <w:szCs w:val="28"/>
          <w:lang w:val="en-US" w:eastAsia="en-US"/>
        </w:rPr>
        <w:t>дело</w:t>
      </w:r>
      <w:proofErr w:type="spellEnd"/>
      <w:r w:rsidRPr="00237107">
        <w:rPr>
          <w:sz w:val="28"/>
          <w:szCs w:val="28"/>
          <w:lang w:val="en-US" w:eastAsia="en-US"/>
        </w:rPr>
        <w:t xml:space="preserve"> Tele2 Telecommunication, C</w:t>
      </w:r>
      <w:r w:rsidRPr="00237107">
        <w:rPr>
          <w:sz w:val="28"/>
          <w:szCs w:val="28"/>
          <w:lang w:val="en-US" w:eastAsia="en-US"/>
        </w:rPr>
        <w:noBreakHyphen/>
        <w:t xml:space="preserve">426/05, </w:t>
      </w:r>
      <w:proofErr w:type="spellStart"/>
      <w:r w:rsidRPr="00237107">
        <w:rPr>
          <w:sz w:val="28"/>
          <w:szCs w:val="28"/>
          <w:lang w:val="en-US" w:eastAsia="en-US"/>
        </w:rPr>
        <w:t>Сборник</w:t>
      </w:r>
      <w:proofErr w:type="spellEnd"/>
      <w:r w:rsidRPr="00237107">
        <w:rPr>
          <w:sz w:val="28"/>
          <w:szCs w:val="28"/>
          <w:lang w:val="en-US" w:eastAsia="en-US"/>
        </w:rPr>
        <w:t xml:space="preserve">, </w:t>
      </w:r>
      <w:proofErr w:type="spellStart"/>
      <w:r w:rsidRPr="00237107">
        <w:rPr>
          <w:sz w:val="28"/>
          <w:szCs w:val="28"/>
          <w:lang w:val="en-US" w:eastAsia="en-US"/>
        </w:rPr>
        <w:t>стр</w:t>
      </w:r>
      <w:proofErr w:type="spellEnd"/>
      <w:r w:rsidRPr="00237107">
        <w:rPr>
          <w:sz w:val="28"/>
          <w:szCs w:val="28"/>
          <w:lang w:val="en-US" w:eastAsia="en-US"/>
        </w:rPr>
        <w:t>.</w:t>
      </w:r>
      <w:proofErr w:type="gramEnd"/>
      <w:r w:rsidRPr="00237107">
        <w:rPr>
          <w:sz w:val="28"/>
          <w:szCs w:val="28"/>
          <w:lang w:val="en-US" w:eastAsia="en-US"/>
        </w:rPr>
        <w:t> </w:t>
      </w:r>
      <w:proofErr w:type="gramStart"/>
      <w:r w:rsidRPr="00237107">
        <w:rPr>
          <w:sz w:val="28"/>
          <w:szCs w:val="28"/>
          <w:lang w:val="en-US" w:eastAsia="en-US"/>
        </w:rPr>
        <w:t>I</w:t>
      </w:r>
      <w:r w:rsidRPr="00237107">
        <w:rPr>
          <w:sz w:val="28"/>
          <w:szCs w:val="28"/>
          <w:lang w:val="en-US" w:eastAsia="en-US"/>
        </w:rPr>
        <w:noBreakHyphen/>
        <w:t xml:space="preserve">685, </w:t>
      </w:r>
      <w:proofErr w:type="spellStart"/>
      <w:r w:rsidRPr="00237107">
        <w:rPr>
          <w:sz w:val="28"/>
          <w:szCs w:val="28"/>
          <w:lang w:val="en-US" w:eastAsia="en-US"/>
        </w:rPr>
        <w:t>точка</w:t>
      </w:r>
      <w:proofErr w:type="spellEnd"/>
      <w:r w:rsidRPr="00237107">
        <w:rPr>
          <w:sz w:val="28"/>
          <w:szCs w:val="28"/>
          <w:lang w:val="en-US" w:eastAsia="en-US"/>
        </w:rPr>
        <w:t xml:space="preserve"> 55 и </w:t>
      </w:r>
      <w:proofErr w:type="spellStart"/>
      <w:r w:rsidRPr="00237107">
        <w:rPr>
          <w:sz w:val="28"/>
          <w:szCs w:val="28"/>
          <w:lang w:val="en-US" w:eastAsia="en-US"/>
        </w:rPr>
        <w:t>цитираната</w:t>
      </w:r>
      <w:proofErr w:type="spellEnd"/>
      <w:r w:rsidRPr="00237107">
        <w:rPr>
          <w:sz w:val="28"/>
          <w:szCs w:val="28"/>
          <w:lang w:val="en-US" w:eastAsia="en-US"/>
        </w:rPr>
        <w:t xml:space="preserve"> </w:t>
      </w:r>
      <w:proofErr w:type="spellStart"/>
      <w:r w:rsidRPr="00237107">
        <w:rPr>
          <w:sz w:val="28"/>
          <w:szCs w:val="28"/>
          <w:lang w:val="en-US" w:eastAsia="en-US"/>
        </w:rPr>
        <w:t>съдебна</w:t>
      </w:r>
      <w:proofErr w:type="spellEnd"/>
      <w:r w:rsidRPr="00237107">
        <w:rPr>
          <w:sz w:val="28"/>
          <w:szCs w:val="28"/>
          <w:lang w:val="en-US" w:eastAsia="en-US"/>
        </w:rPr>
        <w:t xml:space="preserve"> </w:t>
      </w:r>
      <w:proofErr w:type="spellStart"/>
      <w:r w:rsidRPr="00237107">
        <w:rPr>
          <w:sz w:val="28"/>
          <w:szCs w:val="28"/>
          <w:lang w:val="en-US" w:eastAsia="en-US"/>
        </w:rPr>
        <w:t>практика</w:t>
      </w:r>
      <w:proofErr w:type="spellEnd"/>
      <w:r w:rsidRPr="00237107">
        <w:rPr>
          <w:sz w:val="28"/>
          <w:szCs w:val="28"/>
          <w:lang w:val="en-US" w:eastAsia="en-US"/>
        </w:rPr>
        <w:t>).</w:t>
      </w:r>
      <w:proofErr w:type="gramEnd"/>
    </w:p>
    <w:p w:rsidR="00237107" w:rsidRPr="00237107" w:rsidRDefault="00237107" w:rsidP="00237107">
      <w:pPr>
        <w:spacing w:line="276" w:lineRule="auto"/>
        <w:ind w:firstLine="708"/>
        <w:jc w:val="both"/>
        <w:rPr>
          <w:rFonts w:eastAsia="Calibri"/>
          <w:sz w:val="28"/>
          <w:szCs w:val="28"/>
          <w:lang w:eastAsia="en-US"/>
        </w:rPr>
      </w:pPr>
      <w:r w:rsidRPr="00237107">
        <w:rPr>
          <w:rFonts w:eastAsia="Calibri"/>
          <w:b/>
          <w:sz w:val="28"/>
          <w:szCs w:val="28"/>
          <w:lang w:eastAsia="en-US"/>
        </w:rPr>
        <w:t>21.</w:t>
      </w:r>
      <w:r w:rsidRPr="00237107">
        <w:rPr>
          <w:rFonts w:eastAsia="Calibri"/>
          <w:sz w:val="28"/>
          <w:szCs w:val="28"/>
          <w:lang w:eastAsia="en-US"/>
        </w:rPr>
        <w:t xml:space="preserve"> В </w:t>
      </w:r>
      <w:proofErr w:type="spellStart"/>
      <w:r w:rsidRPr="00237107">
        <w:rPr>
          <w:sz w:val="28"/>
          <w:szCs w:val="28"/>
          <w:lang w:val="en-US" w:eastAsia="en-US"/>
        </w:rPr>
        <w:t>интерес</w:t>
      </w:r>
      <w:proofErr w:type="spellEnd"/>
      <w:r w:rsidRPr="00237107">
        <w:rPr>
          <w:sz w:val="28"/>
          <w:szCs w:val="28"/>
          <w:lang w:val="en-US" w:eastAsia="en-US"/>
        </w:rPr>
        <w:t xml:space="preserve"> </w:t>
      </w:r>
      <w:proofErr w:type="spellStart"/>
      <w:r w:rsidRPr="00237107">
        <w:rPr>
          <w:sz w:val="28"/>
          <w:szCs w:val="28"/>
          <w:lang w:val="en-US" w:eastAsia="en-US"/>
        </w:rPr>
        <w:t>на</w:t>
      </w:r>
      <w:proofErr w:type="spellEnd"/>
      <w:r w:rsidRPr="00237107">
        <w:rPr>
          <w:sz w:val="28"/>
          <w:szCs w:val="28"/>
          <w:lang w:val="en-US" w:eastAsia="en-US"/>
        </w:rPr>
        <w:t xml:space="preserve"> </w:t>
      </w:r>
      <w:proofErr w:type="spellStart"/>
      <w:r w:rsidRPr="00237107">
        <w:rPr>
          <w:sz w:val="28"/>
          <w:szCs w:val="28"/>
          <w:lang w:val="en-US" w:eastAsia="en-US"/>
        </w:rPr>
        <w:t>правната</w:t>
      </w:r>
      <w:proofErr w:type="spellEnd"/>
      <w:r w:rsidRPr="00237107">
        <w:rPr>
          <w:sz w:val="28"/>
          <w:szCs w:val="28"/>
          <w:lang w:val="en-US" w:eastAsia="en-US"/>
        </w:rPr>
        <w:t xml:space="preserve"> </w:t>
      </w:r>
      <w:proofErr w:type="spellStart"/>
      <w:r w:rsidRPr="00237107">
        <w:rPr>
          <w:sz w:val="28"/>
          <w:szCs w:val="28"/>
          <w:lang w:val="en-US" w:eastAsia="en-US"/>
        </w:rPr>
        <w:t>сигурност</w:t>
      </w:r>
      <w:proofErr w:type="spellEnd"/>
      <w:r w:rsidRPr="00237107">
        <w:rPr>
          <w:sz w:val="28"/>
          <w:szCs w:val="28"/>
          <w:lang w:val="en-US" w:eastAsia="en-US"/>
        </w:rPr>
        <w:t xml:space="preserve"> </w:t>
      </w:r>
      <w:proofErr w:type="spellStart"/>
      <w:r w:rsidRPr="00237107">
        <w:rPr>
          <w:sz w:val="28"/>
          <w:szCs w:val="28"/>
          <w:lang w:val="en-US" w:eastAsia="en-US"/>
        </w:rPr>
        <w:t>Съдът</w:t>
      </w:r>
      <w:proofErr w:type="spellEnd"/>
      <w:r w:rsidRPr="00237107">
        <w:rPr>
          <w:sz w:val="28"/>
          <w:szCs w:val="28"/>
          <w:lang w:val="en-US" w:eastAsia="en-US"/>
        </w:rPr>
        <w:t xml:space="preserve"> </w:t>
      </w:r>
      <w:r w:rsidRPr="00237107">
        <w:rPr>
          <w:sz w:val="28"/>
          <w:szCs w:val="28"/>
          <w:lang w:eastAsia="en-US"/>
        </w:rPr>
        <w:t xml:space="preserve">например </w:t>
      </w:r>
      <w:r w:rsidRPr="00237107">
        <w:rPr>
          <w:sz w:val="28"/>
          <w:szCs w:val="28"/>
          <w:lang w:val="en-US" w:eastAsia="en-US"/>
        </w:rPr>
        <w:t xml:space="preserve">е </w:t>
      </w:r>
      <w:proofErr w:type="spellStart"/>
      <w:r w:rsidRPr="00237107">
        <w:rPr>
          <w:sz w:val="28"/>
          <w:szCs w:val="28"/>
          <w:lang w:val="en-US" w:eastAsia="en-US"/>
        </w:rPr>
        <w:t>признал</w:t>
      </w:r>
      <w:proofErr w:type="spellEnd"/>
      <w:r w:rsidRPr="00237107">
        <w:rPr>
          <w:sz w:val="28"/>
          <w:szCs w:val="28"/>
          <w:lang w:val="en-US" w:eastAsia="en-US"/>
        </w:rPr>
        <w:t xml:space="preserve"> </w:t>
      </w:r>
      <w:proofErr w:type="spellStart"/>
      <w:r w:rsidRPr="00237107">
        <w:rPr>
          <w:sz w:val="28"/>
          <w:szCs w:val="28"/>
          <w:lang w:val="en-US" w:eastAsia="en-US"/>
        </w:rPr>
        <w:t>съвместимостта</w:t>
      </w:r>
      <w:proofErr w:type="spellEnd"/>
      <w:r w:rsidRPr="00237107">
        <w:rPr>
          <w:sz w:val="28"/>
          <w:szCs w:val="28"/>
          <w:lang w:val="en-US" w:eastAsia="en-US"/>
        </w:rPr>
        <w:t xml:space="preserve"> с </w:t>
      </w:r>
      <w:proofErr w:type="spellStart"/>
      <w:r w:rsidRPr="00237107">
        <w:rPr>
          <w:sz w:val="28"/>
          <w:szCs w:val="28"/>
          <w:lang w:val="en-US" w:eastAsia="en-US"/>
        </w:rPr>
        <w:t>общностното</w:t>
      </w:r>
      <w:proofErr w:type="spellEnd"/>
      <w:r w:rsidRPr="00237107">
        <w:rPr>
          <w:sz w:val="28"/>
          <w:szCs w:val="28"/>
          <w:lang w:val="en-US" w:eastAsia="en-US"/>
        </w:rPr>
        <w:t xml:space="preserve"> </w:t>
      </w:r>
      <w:proofErr w:type="spellStart"/>
      <w:r w:rsidRPr="00237107">
        <w:rPr>
          <w:sz w:val="28"/>
          <w:szCs w:val="28"/>
          <w:lang w:val="en-US" w:eastAsia="en-US"/>
        </w:rPr>
        <w:t>право</w:t>
      </w:r>
      <w:proofErr w:type="spellEnd"/>
      <w:r w:rsidRPr="00237107">
        <w:rPr>
          <w:sz w:val="28"/>
          <w:szCs w:val="28"/>
          <w:lang w:val="en-US" w:eastAsia="en-US"/>
        </w:rPr>
        <w:t xml:space="preserve"> </w:t>
      </w:r>
      <w:proofErr w:type="spellStart"/>
      <w:r w:rsidRPr="00237107">
        <w:rPr>
          <w:sz w:val="28"/>
          <w:szCs w:val="28"/>
          <w:lang w:val="en-US" w:eastAsia="en-US"/>
        </w:rPr>
        <w:t>на</w:t>
      </w:r>
      <w:proofErr w:type="spellEnd"/>
      <w:r w:rsidRPr="00237107">
        <w:rPr>
          <w:sz w:val="28"/>
          <w:szCs w:val="28"/>
          <w:lang w:val="en-US" w:eastAsia="en-US"/>
        </w:rPr>
        <w:t xml:space="preserve"> </w:t>
      </w:r>
      <w:proofErr w:type="spellStart"/>
      <w:r w:rsidRPr="00237107">
        <w:rPr>
          <w:sz w:val="28"/>
          <w:szCs w:val="28"/>
          <w:lang w:val="en-US" w:eastAsia="en-US"/>
        </w:rPr>
        <w:t>определянето</w:t>
      </w:r>
      <w:proofErr w:type="spellEnd"/>
      <w:r w:rsidRPr="00237107">
        <w:rPr>
          <w:sz w:val="28"/>
          <w:szCs w:val="28"/>
          <w:lang w:val="en-US" w:eastAsia="en-US"/>
        </w:rPr>
        <w:t xml:space="preserve"> </w:t>
      </w:r>
      <w:proofErr w:type="spellStart"/>
      <w:r w:rsidRPr="00237107">
        <w:rPr>
          <w:sz w:val="28"/>
          <w:szCs w:val="28"/>
          <w:lang w:val="en-US" w:eastAsia="en-US"/>
        </w:rPr>
        <w:t>на</w:t>
      </w:r>
      <w:proofErr w:type="spellEnd"/>
      <w:r w:rsidRPr="00237107">
        <w:rPr>
          <w:sz w:val="28"/>
          <w:szCs w:val="28"/>
          <w:lang w:val="en-US" w:eastAsia="en-US"/>
        </w:rPr>
        <w:t xml:space="preserve"> </w:t>
      </w:r>
      <w:proofErr w:type="spellStart"/>
      <w:r w:rsidRPr="00237107">
        <w:rPr>
          <w:b/>
          <w:sz w:val="28"/>
          <w:szCs w:val="28"/>
          <w:lang w:val="en-US" w:eastAsia="en-US"/>
        </w:rPr>
        <w:t>разумни</w:t>
      </w:r>
      <w:proofErr w:type="spellEnd"/>
      <w:r w:rsidRPr="00237107">
        <w:rPr>
          <w:sz w:val="28"/>
          <w:szCs w:val="28"/>
          <w:lang w:val="en-US" w:eastAsia="en-US"/>
        </w:rPr>
        <w:t xml:space="preserve"> </w:t>
      </w:r>
      <w:proofErr w:type="spellStart"/>
      <w:r w:rsidRPr="00237107">
        <w:rPr>
          <w:sz w:val="28"/>
          <w:szCs w:val="28"/>
          <w:lang w:val="en-US" w:eastAsia="en-US"/>
        </w:rPr>
        <w:t>преклузивни</w:t>
      </w:r>
      <w:proofErr w:type="spellEnd"/>
      <w:r w:rsidRPr="00237107">
        <w:rPr>
          <w:sz w:val="28"/>
          <w:szCs w:val="28"/>
          <w:lang w:val="en-US" w:eastAsia="en-US"/>
        </w:rPr>
        <w:t xml:space="preserve"> </w:t>
      </w:r>
      <w:proofErr w:type="spellStart"/>
      <w:r w:rsidRPr="00237107">
        <w:rPr>
          <w:sz w:val="28"/>
          <w:szCs w:val="28"/>
          <w:lang w:val="en-US" w:eastAsia="en-US"/>
        </w:rPr>
        <w:t>срокове</w:t>
      </w:r>
      <w:proofErr w:type="spellEnd"/>
      <w:r w:rsidRPr="00237107">
        <w:rPr>
          <w:sz w:val="28"/>
          <w:szCs w:val="28"/>
          <w:lang w:val="en-US" w:eastAsia="en-US"/>
        </w:rPr>
        <w:t xml:space="preserve"> </w:t>
      </w:r>
      <w:proofErr w:type="spellStart"/>
      <w:r w:rsidRPr="00237107">
        <w:rPr>
          <w:sz w:val="28"/>
          <w:szCs w:val="28"/>
          <w:lang w:val="en-US" w:eastAsia="en-US"/>
        </w:rPr>
        <w:t>за</w:t>
      </w:r>
      <w:proofErr w:type="spellEnd"/>
      <w:r w:rsidRPr="00237107">
        <w:rPr>
          <w:sz w:val="28"/>
          <w:szCs w:val="28"/>
          <w:lang w:val="en-US" w:eastAsia="en-US"/>
        </w:rPr>
        <w:t xml:space="preserve"> </w:t>
      </w:r>
      <w:proofErr w:type="spellStart"/>
      <w:r w:rsidRPr="00237107">
        <w:rPr>
          <w:sz w:val="28"/>
          <w:szCs w:val="28"/>
          <w:lang w:val="en-US" w:eastAsia="en-US"/>
        </w:rPr>
        <w:t>образуване</w:t>
      </w:r>
      <w:proofErr w:type="spellEnd"/>
      <w:r w:rsidRPr="00237107">
        <w:rPr>
          <w:sz w:val="28"/>
          <w:szCs w:val="28"/>
          <w:lang w:val="en-US" w:eastAsia="en-US"/>
        </w:rPr>
        <w:t xml:space="preserve"> </w:t>
      </w:r>
      <w:proofErr w:type="spellStart"/>
      <w:r w:rsidRPr="00237107">
        <w:rPr>
          <w:sz w:val="28"/>
          <w:szCs w:val="28"/>
          <w:lang w:val="en-US" w:eastAsia="en-US"/>
        </w:rPr>
        <w:t>на</w:t>
      </w:r>
      <w:proofErr w:type="spellEnd"/>
      <w:r w:rsidRPr="00237107">
        <w:rPr>
          <w:sz w:val="28"/>
          <w:szCs w:val="28"/>
          <w:lang w:val="en-US" w:eastAsia="en-US"/>
        </w:rPr>
        <w:t xml:space="preserve"> </w:t>
      </w:r>
      <w:proofErr w:type="spellStart"/>
      <w:r w:rsidRPr="00237107">
        <w:rPr>
          <w:sz w:val="28"/>
          <w:szCs w:val="28"/>
          <w:lang w:val="en-US" w:eastAsia="en-US"/>
        </w:rPr>
        <w:t>съдебни</w:t>
      </w:r>
      <w:proofErr w:type="spellEnd"/>
      <w:r w:rsidRPr="00237107">
        <w:rPr>
          <w:sz w:val="28"/>
          <w:szCs w:val="28"/>
          <w:lang w:val="en-US" w:eastAsia="en-US"/>
        </w:rPr>
        <w:t xml:space="preserve"> </w:t>
      </w:r>
      <w:proofErr w:type="spellStart"/>
      <w:r w:rsidRPr="00237107">
        <w:rPr>
          <w:sz w:val="28"/>
          <w:szCs w:val="28"/>
          <w:lang w:val="en-US" w:eastAsia="en-US"/>
        </w:rPr>
        <w:t>производства</w:t>
      </w:r>
      <w:proofErr w:type="spellEnd"/>
      <w:r w:rsidRPr="00237107">
        <w:rPr>
          <w:sz w:val="28"/>
          <w:szCs w:val="28"/>
          <w:lang w:val="en-US" w:eastAsia="en-US"/>
        </w:rPr>
        <w:t xml:space="preserve">, </w:t>
      </w:r>
      <w:proofErr w:type="spellStart"/>
      <w:r w:rsidRPr="00237107">
        <w:rPr>
          <w:sz w:val="28"/>
          <w:szCs w:val="28"/>
          <w:lang w:val="en-US" w:eastAsia="en-US"/>
        </w:rPr>
        <w:t>тъй</w:t>
      </w:r>
      <w:proofErr w:type="spellEnd"/>
      <w:r w:rsidRPr="00237107">
        <w:rPr>
          <w:sz w:val="28"/>
          <w:szCs w:val="28"/>
          <w:lang w:val="en-US" w:eastAsia="en-US"/>
        </w:rPr>
        <w:t xml:space="preserve"> </w:t>
      </w:r>
      <w:proofErr w:type="spellStart"/>
      <w:r w:rsidRPr="00237107">
        <w:rPr>
          <w:sz w:val="28"/>
          <w:szCs w:val="28"/>
          <w:lang w:val="en-US" w:eastAsia="en-US"/>
        </w:rPr>
        <w:t>като</w:t>
      </w:r>
      <w:proofErr w:type="spellEnd"/>
      <w:r w:rsidRPr="00237107">
        <w:rPr>
          <w:sz w:val="28"/>
          <w:szCs w:val="28"/>
          <w:lang w:val="en-US" w:eastAsia="en-US"/>
        </w:rPr>
        <w:t xml:space="preserve"> </w:t>
      </w:r>
      <w:proofErr w:type="spellStart"/>
      <w:r w:rsidRPr="00237107">
        <w:rPr>
          <w:sz w:val="28"/>
          <w:szCs w:val="28"/>
          <w:lang w:val="en-US" w:eastAsia="en-US"/>
        </w:rPr>
        <w:t>такива</w:t>
      </w:r>
      <w:proofErr w:type="spellEnd"/>
      <w:r w:rsidRPr="00237107">
        <w:rPr>
          <w:sz w:val="28"/>
          <w:szCs w:val="28"/>
          <w:lang w:val="en-US" w:eastAsia="en-US"/>
        </w:rPr>
        <w:t xml:space="preserve"> </w:t>
      </w:r>
      <w:proofErr w:type="spellStart"/>
      <w:r w:rsidRPr="00237107">
        <w:rPr>
          <w:sz w:val="28"/>
          <w:szCs w:val="28"/>
          <w:lang w:val="en-US" w:eastAsia="en-US"/>
        </w:rPr>
        <w:t>срокове</w:t>
      </w:r>
      <w:proofErr w:type="spellEnd"/>
      <w:r w:rsidRPr="00237107">
        <w:rPr>
          <w:sz w:val="28"/>
          <w:szCs w:val="28"/>
          <w:lang w:val="en-US" w:eastAsia="en-US"/>
        </w:rPr>
        <w:t xml:space="preserve"> </w:t>
      </w:r>
      <w:proofErr w:type="spellStart"/>
      <w:r w:rsidRPr="00237107">
        <w:rPr>
          <w:sz w:val="28"/>
          <w:szCs w:val="28"/>
          <w:lang w:val="en-US" w:eastAsia="en-US"/>
        </w:rPr>
        <w:t>не</w:t>
      </w:r>
      <w:proofErr w:type="spellEnd"/>
      <w:r w:rsidRPr="00237107">
        <w:rPr>
          <w:sz w:val="28"/>
          <w:szCs w:val="28"/>
          <w:lang w:val="en-US" w:eastAsia="en-US"/>
        </w:rPr>
        <w:t xml:space="preserve"> </w:t>
      </w:r>
      <w:proofErr w:type="spellStart"/>
      <w:r w:rsidRPr="00237107">
        <w:rPr>
          <w:sz w:val="28"/>
          <w:szCs w:val="28"/>
          <w:lang w:val="en-US" w:eastAsia="en-US"/>
        </w:rPr>
        <w:t>правят</w:t>
      </w:r>
      <w:proofErr w:type="spellEnd"/>
      <w:r w:rsidRPr="00237107">
        <w:rPr>
          <w:sz w:val="28"/>
          <w:szCs w:val="28"/>
          <w:lang w:val="en-US" w:eastAsia="en-US"/>
        </w:rPr>
        <w:t xml:space="preserve"> </w:t>
      </w:r>
      <w:proofErr w:type="spellStart"/>
      <w:r w:rsidRPr="00237107">
        <w:rPr>
          <w:sz w:val="28"/>
          <w:szCs w:val="28"/>
          <w:lang w:val="en-US" w:eastAsia="en-US"/>
        </w:rPr>
        <w:t>практически</w:t>
      </w:r>
      <w:proofErr w:type="spellEnd"/>
      <w:r w:rsidRPr="00237107">
        <w:rPr>
          <w:sz w:val="28"/>
          <w:szCs w:val="28"/>
          <w:lang w:val="en-US" w:eastAsia="en-US"/>
        </w:rPr>
        <w:t xml:space="preserve"> </w:t>
      </w:r>
      <w:proofErr w:type="spellStart"/>
      <w:r w:rsidRPr="00237107">
        <w:rPr>
          <w:sz w:val="28"/>
          <w:szCs w:val="28"/>
          <w:lang w:val="en-US" w:eastAsia="en-US"/>
        </w:rPr>
        <w:t>невъзможно</w:t>
      </w:r>
      <w:proofErr w:type="spellEnd"/>
      <w:r w:rsidRPr="00237107">
        <w:rPr>
          <w:sz w:val="28"/>
          <w:szCs w:val="28"/>
          <w:lang w:val="en-US" w:eastAsia="en-US"/>
        </w:rPr>
        <w:t xml:space="preserve"> </w:t>
      </w:r>
      <w:proofErr w:type="spellStart"/>
      <w:r w:rsidRPr="00237107">
        <w:rPr>
          <w:sz w:val="28"/>
          <w:szCs w:val="28"/>
          <w:lang w:val="en-US" w:eastAsia="en-US"/>
        </w:rPr>
        <w:t>или</w:t>
      </w:r>
      <w:proofErr w:type="spellEnd"/>
      <w:r w:rsidRPr="00237107">
        <w:rPr>
          <w:sz w:val="28"/>
          <w:szCs w:val="28"/>
          <w:lang w:val="en-US" w:eastAsia="en-US"/>
        </w:rPr>
        <w:t xml:space="preserve"> </w:t>
      </w:r>
      <w:proofErr w:type="spellStart"/>
      <w:r w:rsidRPr="00237107">
        <w:rPr>
          <w:sz w:val="28"/>
          <w:szCs w:val="28"/>
          <w:lang w:val="en-US" w:eastAsia="en-US"/>
        </w:rPr>
        <w:t>прекомерно</w:t>
      </w:r>
      <w:proofErr w:type="spellEnd"/>
      <w:r w:rsidRPr="00237107">
        <w:rPr>
          <w:sz w:val="28"/>
          <w:szCs w:val="28"/>
          <w:lang w:val="en-US" w:eastAsia="en-US"/>
        </w:rPr>
        <w:t xml:space="preserve"> </w:t>
      </w:r>
      <w:proofErr w:type="spellStart"/>
      <w:r w:rsidRPr="00237107">
        <w:rPr>
          <w:sz w:val="28"/>
          <w:szCs w:val="28"/>
          <w:lang w:val="en-US" w:eastAsia="en-US"/>
        </w:rPr>
        <w:t>трудно</w:t>
      </w:r>
      <w:proofErr w:type="spellEnd"/>
      <w:r w:rsidRPr="00237107">
        <w:rPr>
          <w:sz w:val="28"/>
          <w:szCs w:val="28"/>
          <w:lang w:val="en-US" w:eastAsia="en-US"/>
        </w:rPr>
        <w:t xml:space="preserve"> </w:t>
      </w:r>
      <w:proofErr w:type="spellStart"/>
      <w:r w:rsidRPr="00237107">
        <w:rPr>
          <w:sz w:val="28"/>
          <w:szCs w:val="28"/>
          <w:lang w:val="en-US" w:eastAsia="en-US"/>
        </w:rPr>
        <w:t>упражняването</w:t>
      </w:r>
      <w:proofErr w:type="spellEnd"/>
      <w:r w:rsidRPr="00237107">
        <w:rPr>
          <w:sz w:val="28"/>
          <w:szCs w:val="28"/>
          <w:lang w:val="en-US" w:eastAsia="en-US"/>
        </w:rPr>
        <w:t xml:space="preserve"> </w:t>
      </w:r>
      <w:proofErr w:type="spellStart"/>
      <w:r w:rsidRPr="00237107">
        <w:rPr>
          <w:sz w:val="28"/>
          <w:szCs w:val="28"/>
          <w:lang w:val="en-US" w:eastAsia="en-US"/>
        </w:rPr>
        <w:t>на</w:t>
      </w:r>
      <w:proofErr w:type="spellEnd"/>
      <w:r w:rsidRPr="00237107">
        <w:rPr>
          <w:sz w:val="28"/>
          <w:szCs w:val="28"/>
          <w:lang w:val="en-US" w:eastAsia="en-US"/>
        </w:rPr>
        <w:t xml:space="preserve"> </w:t>
      </w:r>
      <w:proofErr w:type="spellStart"/>
      <w:r w:rsidRPr="00237107">
        <w:rPr>
          <w:sz w:val="28"/>
          <w:szCs w:val="28"/>
          <w:lang w:val="en-US" w:eastAsia="en-US"/>
        </w:rPr>
        <w:t>правата</w:t>
      </w:r>
      <w:proofErr w:type="spellEnd"/>
      <w:r w:rsidRPr="00237107">
        <w:rPr>
          <w:sz w:val="28"/>
          <w:szCs w:val="28"/>
          <w:lang w:val="en-US" w:eastAsia="en-US"/>
        </w:rPr>
        <w:t xml:space="preserve">, </w:t>
      </w:r>
      <w:proofErr w:type="spellStart"/>
      <w:r w:rsidRPr="00237107">
        <w:rPr>
          <w:sz w:val="28"/>
          <w:szCs w:val="28"/>
          <w:lang w:val="en-US" w:eastAsia="en-US"/>
        </w:rPr>
        <w:t>предоставени</w:t>
      </w:r>
      <w:proofErr w:type="spellEnd"/>
      <w:r w:rsidRPr="00237107">
        <w:rPr>
          <w:sz w:val="28"/>
          <w:szCs w:val="28"/>
          <w:lang w:val="en-US" w:eastAsia="en-US"/>
        </w:rPr>
        <w:t xml:space="preserve"> </w:t>
      </w:r>
      <w:proofErr w:type="spellStart"/>
      <w:r w:rsidRPr="00237107">
        <w:rPr>
          <w:sz w:val="28"/>
          <w:szCs w:val="28"/>
          <w:lang w:val="en-US" w:eastAsia="en-US"/>
        </w:rPr>
        <w:t>от</w:t>
      </w:r>
      <w:proofErr w:type="spellEnd"/>
      <w:r w:rsidRPr="00237107">
        <w:rPr>
          <w:sz w:val="28"/>
          <w:szCs w:val="28"/>
          <w:lang w:val="en-US" w:eastAsia="en-US"/>
        </w:rPr>
        <w:t xml:space="preserve"> </w:t>
      </w:r>
      <w:proofErr w:type="spellStart"/>
      <w:r w:rsidRPr="00237107">
        <w:rPr>
          <w:sz w:val="28"/>
          <w:szCs w:val="28"/>
          <w:lang w:val="en-US" w:eastAsia="en-US"/>
        </w:rPr>
        <w:t>общностния</w:t>
      </w:r>
      <w:proofErr w:type="spellEnd"/>
      <w:r w:rsidRPr="00237107">
        <w:rPr>
          <w:sz w:val="28"/>
          <w:szCs w:val="28"/>
          <w:lang w:val="en-US" w:eastAsia="en-US"/>
        </w:rPr>
        <w:t xml:space="preserve"> </w:t>
      </w:r>
      <w:proofErr w:type="spellStart"/>
      <w:r w:rsidRPr="00237107">
        <w:rPr>
          <w:sz w:val="28"/>
          <w:szCs w:val="28"/>
          <w:lang w:val="en-US" w:eastAsia="en-US"/>
        </w:rPr>
        <w:t>правен</w:t>
      </w:r>
      <w:proofErr w:type="spellEnd"/>
      <w:r w:rsidRPr="00237107">
        <w:rPr>
          <w:sz w:val="28"/>
          <w:szCs w:val="28"/>
          <w:lang w:val="en-US" w:eastAsia="en-US"/>
        </w:rPr>
        <w:t xml:space="preserve"> </w:t>
      </w:r>
      <w:proofErr w:type="spellStart"/>
      <w:r w:rsidRPr="00237107">
        <w:rPr>
          <w:sz w:val="28"/>
          <w:szCs w:val="28"/>
          <w:lang w:val="en-US" w:eastAsia="en-US"/>
        </w:rPr>
        <w:t>ред</w:t>
      </w:r>
      <w:proofErr w:type="spellEnd"/>
      <w:r w:rsidRPr="00237107">
        <w:rPr>
          <w:sz w:val="28"/>
          <w:szCs w:val="28"/>
          <w:lang w:val="en-US" w:eastAsia="en-US"/>
        </w:rPr>
        <w:t xml:space="preserve"> (</w:t>
      </w:r>
      <w:proofErr w:type="spellStart"/>
      <w:r w:rsidRPr="00237107">
        <w:rPr>
          <w:sz w:val="28"/>
          <w:szCs w:val="28"/>
          <w:lang w:val="en-US" w:eastAsia="en-US"/>
        </w:rPr>
        <w:t>вж</w:t>
      </w:r>
      <w:proofErr w:type="spellEnd"/>
      <w:r w:rsidRPr="00237107">
        <w:rPr>
          <w:sz w:val="28"/>
          <w:szCs w:val="28"/>
          <w:lang w:val="en-US" w:eastAsia="en-US"/>
        </w:rPr>
        <w:t xml:space="preserve">. </w:t>
      </w:r>
      <w:proofErr w:type="spellStart"/>
      <w:proofErr w:type="gramStart"/>
      <w:r w:rsidRPr="00237107">
        <w:rPr>
          <w:sz w:val="28"/>
          <w:szCs w:val="28"/>
          <w:lang w:val="en-US" w:eastAsia="en-US"/>
        </w:rPr>
        <w:t>Решение</w:t>
      </w:r>
      <w:proofErr w:type="spellEnd"/>
      <w:r w:rsidRPr="00237107">
        <w:rPr>
          <w:sz w:val="28"/>
          <w:szCs w:val="28"/>
          <w:lang w:val="en-US" w:eastAsia="en-US"/>
        </w:rPr>
        <w:t xml:space="preserve"> </w:t>
      </w:r>
      <w:proofErr w:type="spellStart"/>
      <w:r w:rsidRPr="00237107">
        <w:rPr>
          <w:sz w:val="28"/>
          <w:szCs w:val="28"/>
          <w:lang w:val="en-US" w:eastAsia="en-US"/>
        </w:rPr>
        <w:t>от</w:t>
      </w:r>
      <w:proofErr w:type="spellEnd"/>
      <w:r w:rsidRPr="00237107">
        <w:rPr>
          <w:sz w:val="28"/>
          <w:szCs w:val="28"/>
          <w:lang w:val="en-US" w:eastAsia="en-US"/>
        </w:rPr>
        <w:t xml:space="preserve"> 24 </w:t>
      </w:r>
      <w:proofErr w:type="spellStart"/>
      <w:r w:rsidRPr="00237107">
        <w:rPr>
          <w:sz w:val="28"/>
          <w:szCs w:val="28"/>
          <w:lang w:val="en-US" w:eastAsia="en-US"/>
        </w:rPr>
        <w:t>септември</w:t>
      </w:r>
      <w:proofErr w:type="spellEnd"/>
      <w:r w:rsidRPr="00237107">
        <w:rPr>
          <w:sz w:val="28"/>
          <w:szCs w:val="28"/>
          <w:lang w:val="en-US" w:eastAsia="en-US"/>
        </w:rPr>
        <w:t xml:space="preserve"> 2002 г. </w:t>
      </w:r>
      <w:proofErr w:type="spellStart"/>
      <w:r w:rsidRPr="00237107">
        <w:rPr>
          <w:sz w:val="28"/>
          <w:szCs w:val="28"/>
          <w:lang w:val="en-US" w:eastAsia="en-US"/>
        </w:rPr>
        <w:t>по</w:t>
      </w:r>
      <w:proofErr w:type="spellEnd"/>
      <w:r w:rsidRPr="00237107">
        <w:rPr>
          <w:sz w:val="28"/>
          <w:szCs w:val="28"/>
          <w:lang w:val="en-US" w:eastAsia="en-US"/>
        </w:rPr>
        <w:t xml:space="preserve"> </w:t>
      </w:r>
      <w:proofErr w:type="spellStart"/>
      <w:r w:rsidRPr="00237107">
        <w:rPr>
          <w:sz w:val="28"/>
          <w:szCs w:val="28"/>
          <w:lang w:val="en-US" w:eastAsia="en-US"/>
        </w:rPr>
        <w:t>дело</w:t>
      </w:r>
      <w:proofErr w:type="spellEnd"/>
      <w:r w:rsidRPr="00237107">
        <w:rPr>
          <w:sz w:val="28"/>
          <w:szCs w:val="28"/>
          <w:lang w:val="en-US" w:eastAsia="en-US"/>
        </w:rPr>
        <w:t xml:space="preserve"> </w:t>
      </w:r>
      <w:proofErr w:type="spellStart"/>
      <w:r w:rsidRPr="00237107">
        <w:rPr>
          <w:sz w:val="28"/>
          <w:szCs w:val="28"/>
          <w:lang w:val="en-US" w:eastAsia="en-US"/>
        </w:rPr>
        <w:t>Grundig</w:t>
      </w:r>
      <w:proofErr w:type="spellEnd"/>
      <w:r w:rsidRPr="00237107">
        <w:rPr>
          <w:sz w:val="28"/>
          <w:szCs w:val="28"/>
          <w:lang w:val="en-US" w:eastAsia="en-US"/>
        </w:rPr>
        <w:t xml:space="preserve"> </w:t>
      </w:r>
      <w:proofErr w:type="spellStart"/>
      <w:r w:rsidRPr="00237107">
        <w:rPr>
          <w:sz w:val="28"/>
          <w:szCs w:val="28"/>
          <w:lang w:val="en-US" w:eastAsia="en-US"/>
        </w:rPr>
        <w:t>Italiana</w:t>
      </w:r>
      <w:proofErr w:type="spellEnd"/>
      <w:r w:rsidRPr="00237107">
        <w:rPr>
          <w:sz w:val="28"/>
          <w:szCs w:val="28"/>
          <w:lang w:val="en-US" w:eastAsia="en-US"/>
        </w:rPr>
        <w:t>, C</w:t>
      </w:r>
      <w:r w:rsidRPr="00237107">
        <w:rPr>
          <w:sz w:val="28"/>
          <w:szCs w:val="28"/>
          <w:lang w:val="en-US" w:eastAsia="en-US"/>
        </w:rPr>
        <w:noBreakHyphen/>
        <w:t xml:space="preserve">255/00, </w:t>
      </w:r>
      <w:proofErr w:type="spellStart"/>
      <w:r w:rsidRPr="00237107">
        <w:rPr>
          <w:sz w:val="28"/>
          <w:szCs w:val="28"/>
          <w:lang w:val="en-US" w:eastAsia="en-US"/>
        </w:rPr>
        <w:t>Recueil</w:t>
      </w:r>
      <w:proofErr w:type="spellEnd"/>
      <w:r w:rsidRPr="00237107">
        <w:rPr>
          <w:sz w:val="28"/>
          <w:szCs w:val="28"/>
          <w:lang w:val="en-US" w:eastAsia="en-US"/>
        </w:rPr>
        <w:t xml:space="preserve">, </w:t>
      </w:r>
      <w:proofErr w:type="spellStart"/>
      <w:r w:rsidRPr="00237107">
        <w:rPr>
          <w:sz w:val="28"/>
          <w:szCs w:val="28"/>
          <w:lang w:val="en-US" w:eastAsia="en-US"/>
        </w:rPr>
        <w:t>стp</w:t>
      </w:r>
      <w:proofErr w:type="spellEnd"/>
      <w:r w:rsidRPr="00237107">
        <w:rPr>
          <w:sz w:val="28"/>
          <w:szCs w:val="28"/>
          <w:lang w:val="en-US" w:eastAsia="en-US"/>
        </w:rPr>
        <w:t>.</w:t>
      </w:r>
      <w:proofErr w:type="gramEnd"/>
      <w:r w:rsidRPr="00237107">
        <w:rPr>
          <w:sz w:val="28"/>
          <w:szCs w:val="28"/>
          <w:lang w:val="en-US" w:eastAsia="en-US"/>
        </w:rPr>
        <w:t> I</w:t>
      </w:r>
      <w:r w:rsidRPr="00237107">
        <w:rPr>
          <w:sz w:val="28"/>
          <w:szCs w:val="28"/>
          <w:lang w:val="en-US" w:eastAsia="en-US"/>
        </w:rPr>
        <w:noBreakHyphen/>
        <w:t xml:space="preserve">8003, </w:t>
      </w:r>
      <w:proofErr w:type="spellStart"/>
      <w:r w:rsidRPr="00237107">
        <w:rPr>
          <w:sz w:val="28"/>
          <w:szCs w:val="28"/>
          <w:lang w:val="en-US" w:eastAsia="en-US"/>
        </w:rPr>
        <w:t>точка</w:t>
      </w:r>
      <w:proofErr w:type="spellEnd"/>
      <w:r w:rsidRPr="00237107">
        <w:rPr>
          <w:sz w:val="28"/>
          <w:szCs w:val="28"/>
          <w:lang w:val="en-US" w:eastAsia="en-US"/>
        </w:rPr>
        <w:t xml:space="preserve"> 34, </w:t>
      </w:r>
      <w:proofErr w:type="spellStart"/>
      <w:r w:rsidRPr="00237107">
        <w:rPr>
          <w:sz w:val="28"/>
          <w:szCs w:val="28"/>
          <w:lang w:val="en-US" w:eastAsia="en-US"/>
        </w:rPr>
        <w:t>както</w:t>
      </w:r>
      <w:proofErr w:type="spellEnd"/>
      <w:r w:rsidRPr="00237107">
        <w:rPr>
          <w:sz w:val="28"/>
          <w:szCs w:val="28"/>
          <w:lang w:val="en-US" w:eastAsia="en-US"/>
        </w:rPr>
        <w:t xml:space="preserve"> и </w:t>
      </w:r>
      <w:proofErr w:type="spellStart"/>
      <w:r w:rsidRPr="00237107">
        <w:rPr>
          <w:sz w:val="28"/>
          <w:szCs w:val="28"/>
          <w:lang w:val="en-US" w:eastAsia="en-US"/>
        </w:rPr>
        <w:t>Решение</w:t>
      </w:r>
      <w:proofErr w:type="spellEnd"/>
      <w:r w:rsidRPr="00237107">
        <w:rPr>
          <w:sz w:val="28"/>
          <w:szCs w:val="28"/>
          <w:lang w:val="en-US" w:eastAsia="en-US"/>
        </w:rPr>
        <w:t xml:space="preserve"> </w:t>
      </w:r>
      <w:proofErr w:type="spellStart"/>
      <w:r w:rsidRPr="00237107">
        <w:rPr>
          <w:sz w:val="28"/>
          <w:szCs w:val="28"/>
          <w:lang w:val="en-US" w:eastAsia="en-US"/>
        </w:rPr>
        <w:t>от</w:t>
      </w:r>
      <w:proofErr w:type="spellEnd"/>
      <w:r w:rsidRPr="00237107">
        <w:rPr>
          <w:sz w:val="28"/>
          <w:szCs w:val="28"/>
          <w:lang w:val="en-US" w:eastAsia="en-US"/>
        </w:rPr>
        <w:t xml:space="preserve"> 12 </w:t>
      </w:r>
      <w:proofErr w:type="spellStart"/>
      <w:r w:rsidRPr="00237107">
        <w:rPr>
          <w:sz w:val="28"/>
          <w:szCs w:val="28"/>
          <w:lang w:val="en-US" w:eastAsia="en-US"/>
        </w:rPr>
        <w:t>февруари</w:t>
      </w:r>
      <w:proofErr w:type="spellEnd"/>
      <w:r w:rsidRPr="00237107">
        <w:rPr>
          <w:sz w:val="28"/>
          <w:szCs w:val="28"/>
          <w:lang w:val="en-US" w:eastAsia="en-US"/>
        </w:rPr>
        <w:t xml:space="preserve"> 2008 г. </w:t>
      </w:r>
      <w:proofErr w:type="spellStart"/>
      <w:r w:rsidRPr="00237107">
        <w:rPr>
          <w:sz w:val="28"/>
          <w:szCs w:val="28"/>
          <w:lang w:val="en-US" w:eastAsia="en-US"/>
        </w:rPr>
        <w:t>по</w:t>
      </w:r>
      <w:proofErr w:type="spellEnd"/>
      <w:r w:rsidRPr="00237107">
        <w:rPr>
          <w:sz w:val="28"/>
          <w:szCs w:val="28"/>
          <w:lang w:val="en-US" w:eastAsia="en-US"/>
        </w:rPr>
        <w:t xml:space="preserve"> </w:t>
      </w:r>
      <w:proofErr w:type="spellStart"/>
      <w:r w:rsidRPr="00237107">
        <w:rPr>
          <w:sz w:val="28"/>
          <w:szCs w:val="28"/>
          <w:lang w:val="en-US" w:eastAsia="en-US"/>
        </w:rPr>
        <w:t>дело</w:t>
      </w:r>
      <w:proofErr w:type="spellEnd"/>
      <w:r w:rsidRPr="00237107">
        <w:rPr>
          <w:sz w:val="28"/>
          <w:szCs w:val="28"/>
          <w:lang w:val="en-US" w:eastAsia="en-US"/>
        </w:rPr>
        <w:t xml:space="preserve"> </w:t>
      </w:r>
      <w:proofErr w:type="spellStart"/>
      <w:r w:rsidRPr="00237107">
        <w:rPr>
          <w:sz w:val="28"/>
          <w:szCs w:val="28"/>
          <w:lang w:val="en-US" w:eastAsia="en-US"/>
        </w:rPr>
        <w:t>Kempter</w:t>
      </w:r>
      <w:proofErr w:type="spellEnd"/>
      <w:r w:rsidRPr="00237107">
        <w:rPr>
          <w:sz w:val="28"/>
          <w:szCs w:val="28"/>
          <w:lang w:val="en-US" w:eastAsia="en-US"/>
        </w:rPr>
        <w:t>, C</w:t>
      </w:r>
      <w:r w:rsidRPr="00237107">
        <w:rPr>
          <w:sz w:val="28"/>
          <w:szCs w:val="28"/>
          <w:lang w:val="en-US" w:eastAsia="en-US"/>
        </w:rPr>
        <w:noBreakHyphen/>
        <w:t xml:space="preserve">2/06, </w:t>
      </w:r>
      <w:proofErr w:type="spellStart"/>
      <w:r w:rsidRPr="00237107">
        <w:rPr>
          <w:sz w:val="28"/>
          <w:szCs w:val="28"/>
          <w:lang w:val="en-US" w:eastAsia="en-US"/>
        </w:rPr>
        <w:t>Сборник</w:t>
      </w:r>
      <w:proofErr w:type="spellEnd"/>
      <w:r w:rsidRPr="00237107">
        <w:rPr>
          <w:sz w:val="28"/>
          <w:szCs w:val="28"/>
          <w:lang w:val="en-US" w:eastAsia="en-US"/>
        </w:rPr>
        <w:t xml:space="preserve">, </w:t>
      </w:r>
      <w:proofErr w:type="spellStart"/>
      <w:r w:rsidRPr="00237107">
        <w:rPr>
          <w:sz w:val="28"/>
          <w:szCs w:val="28"/>
          <w:lang w:val="en-US" w:eastAsia="en-US"/>
        </w:rPr>
        <w:t>стр</w:t>
      </w:r>
      <w:proofErr w:type="spellEnd"/>
      <w:r w:rsidRPr="00237107">
        <w:rPr>
          <w:sz w:val="28"/>
          <w:szCs w:val="28"/>
          <w:lang w:val="en-US" w:eastAsia="en-US"/>
        </w:rPr>
        <w:t>. </w:t>
      </w:r>
      <w:proofErr w:type="gramStart"/>
      <w:r w:rsidRPr="00237107">
        <w:rPr>
          <w:sz w:val="28"/>
          <w:szCs w:val="28"/>
          <w:lang w:val="en-US" w:eastAsia="en-US"/>
        </w:rPr>
        <w:t>I</w:t>
      </w:r>
      <w:r w:rsidRPr="00237107">
        <w:rPr>
          <w:sz w:val="28"/>
          <w:szCs w:val="28"/>
          <w:lang w:val="en-US" w:eastAsia="en-US"/>
        </w:rPr>
        <w:noBreakHyphen/>
        <w:t xml:space="preserve">411, </w:t>
      </w:r>
      <w:proofErr w:type="spellStart"/>
      <w:r w:rsidRPr="00237107">
        <w:rPr>
          <w:sz w:val="28"/>
          <w:szCs w:val="28"/>
          <w:lang w:val="en-US" w:eastAsia="en-US"/>
        </w:rPr>
        <w:t>точка</w:t>
      </w:r>
      <w:proofErr w:type="spellEnd"/>
      <w:r w:rsidRPr="00237107">
        <w:rPr>
          <w:sz w:val="28"/>
          <w:szCs w:val="28"/>
          <w:lang w:val="en-US" w:eastAsia="en-US"/>
        </w:rPr>
        <w:t xml:space="preserve"> 58 и </w:t>
      </w:r>
      <w:proofErr w:type="spellStart"/>
      <w:r w:rsidRPr="00237107">
        <w:rPr>
          <w:sz w:val="28"/>
          <w:szCs w:val="28"/>
          <w:lang w:val="en-US" w:eastAsia="en-US"/>
        </w:rPr>
        <w:t>цитираната</w:t>
      </w:r>
      <w:proofErr w:type="spellEnd"/>
      <w:r w:rsidRPr="00237107">
        <w:rPr>
          <w:sz w:val="28"/>
          <w:szCs w:val="28"/>
          <w:lang w:val="en-US" w:eastAsia="en-US"/>
        </w:rPr>
        <w:t xml:space="preserve"> </w:t>
      </w:r>
      <w:r w:rsidRPr="00237107">
        <w:rPr>
          <w:sz w:val="28"/>
          <w:szCs w:val="28"/>
          <w:lang w:eastAsia="en-US"/>
        </w:rPr>
        <w:t xml:space="preserve">там </w:t>
      </w:r>
      <w:proofErr w:type="spellStart"/>
      <w:r w:rsidRPr="00237107">
        <w:rPr>
          <w:sz w:val="28"/>
          <w:szCs w:val="28"/>
          <w:lang w:val="en-US" w:eastAsia="en-US"/>
        </w:rPr>
        <w:t>съдебна</w:t>
      </w:r>
      <w:proofErr w:type="spellEnd"/>
      <w:r w:rsidRPr="00237107">
        <w:rPr>
          <w:sz w:val="28"/>
          <w:szCs w:val="28"/>
          <w:lang w:val="en-US" w:eastAsia="en-US"/>
        </w:rPr>
        <w:t xml:space="preserve"> </w:t>
      </w:r>
      <w:proofErr w:type="spellStart"/>
      <w:r w:rsidRPr="00237107">
        <w:rPr>
          <w:sz w:val="28"/>
          <w:szCs w:val="28"/>
          <w:lang w:val="en-US" w:eastAsia="en-US"/>
        </w:rPr>
        <w:t>практика</w:t>
      </w:r>
      <w:proofErr w:type="spellEnd"/>
      <w:r w:rsidRPr="00237107">
        <w:rPr>
          <w:sz w:val="28"/>
          <w:szCs w:val="28"/>
          <w:lang w:val="en-US" w:eastAsia="en-US"/>
        </w:rPr>
        <w:t>).</w:t>
      </w:r>
      <w:proofErr w:type="gramEnd"/>
      <w:r w:rsidRPr="00237107">
        <w:rPr>
          <w:sz w:val="28"/>
          <w:szCs w:val="28"/>
          <w:lang w:val="en-US" w:eastAsia="en-US"/>
        </w:rPr>
        <w:t xml:space="preserve"> </w:t>
      </w:r>
      <w:r w:rsidRPr="00237107">
        <w:rPr>
          <w:sz w:val="28"/>
          <w:szCs w:val="28"/>
          <w:lang w:eastAsia="en-US"/>
        </w:rPr>
        <w:t xml:space="preserve">От друга страна, по делото </w:t>
      </w:r>
      <w:proofErr w:type="spellStart"/>
      <w:r w:rsidRPr="00237107">
        <w:rPr>
          <w:rFonts w:eastAsia="Calibri"/>
          <w:i/>
          <w:sz w:val="28"/>
          <w:szCs w:val="28"/>
          <w:lang w:val="en-US" w:eastAsia="en-US"/>
        </w:rPr>
        <w:t>Virginie</w:t>
      </w:r>
      <w:proofErr w:type="spellEnd"/>
      <w:r w:rsidRPr="00237107">
        <w:rPr>
          <w:rFonts w:eastAsia="Calibri"/>
          <w:i/>
          <w:sz w:val="28"/>
          <w:szCs w:val="28"/>
          <w:lang w:val="en-US" w:eastAsia="en-US"/>
        </w:rPr>
        <w:t xml:space="preserve"> </w:t>
      </w:r>
      <w:proofErr w:type="spellStart"/>
      <w:r w:rsidRPr="00237107">
        <w:rPr>
          <w:rFonts w:eastAsia="Calibri"/>
          <w:i/>
          <w:sz w:val="28"/>
          <w:szCs w:val="28"/>
          <w:lang w:val="en-US" w:eastAsia="en-US"/>
        </w:rPr>
        <w:t>Pontin</w:t>
      </w:r>
      <w:proofErr w:type="spellEnd"/>
      <w:r w:rsidRPr="00237107">
        <w:rPr>
          <w:rFonts w:eastAsia="Calibri"/>
          <w:sz w:val="28"/>
          <w:szCs w:val="28"/>
          <w:lang w:eastAsia="en-US"/>
        </w:rPr>
        <w:t>, С-445/06, СЕС е приел, че петнадесетдневен преклузивен срок за защита на бременни работнички от уволнение води до процесуални неудобства, които са от естество да затруднят прекомерно упражняването на правата на бременните жени и не е в съответствие с принципа за ефективност.</w:t>
      </w:r>
    </w:p>
    <w:p w:rsidR="00237107" w:rsidRPr="00237107" w:rsidRDefault="00237107" w:rsidP="00237107">
      <w:pPr>
        <w:spacing w:line="276" w:lineRule="auto"/>
        <w:ind w:firstLine="708"/>
        <w:jc w:val="both"/>
        <w:rPr>
          <w:rFonts w:eastAsia="Calibri"/>
          <w:color w:val="000000"/>
          <w:sz w:val="28"/>
          <w:szCs w:val="28"/>
          <w:shd w:val="clear" w:color="auto" w:fill="FFFFFF"/>
          <w:lang w:eastAsia="en-US"/>
        </w:rPr>
      </w:pPr>
      <w:r w:rsidRPr="00237107">
        <w:rPr>
          <w:rFonts w:eastAsia="Calibri"/>
          <w:b/>
          <w:sz w:val="28"/>
          <w:szCs w:val="28"/>
          <w:lang w:eastAsia="en-US"/>
        </w:rPr>
        <w:t>22.</w:t>
      </w:r>
      <w:r w:rsidRPr="00237107">
        <w:rPr>
          <w:rFonts w:eastAsia="Calibri"/>
          <w:sz w:val="28"/>
          <w:szCs w:val="28"/>
          <w:lang w:eastAsia="en-US"/>
        </w:rPr>
        <w:t xml:space="preserve"> Специфичен аспект на принципа за ефективност е при</w:t>
      </w:r>
      <w:r w:rsidRPr="00237107">
        <w:rPr>
          <w:rFonts w:eastAsia="Calibri"/>
          <w:color w:val="000000"/>
          <w:sz w:val="28"/>
          <w:szCs w:val="28"/>
          <w:shd w:val="clear" w:color="auto" w:fill="FFFFFF"/>
          <w:lang w:eastAsia="en-US"/>
        </w:rPr>
        <w:t xml:space="preserve">нципът на ефективната съдебна защита. Той произтича от общите конституционни традиции на държавите-членки и е обективиран в чл. 6 и чл. 13 от Конвенцията за защита на правата на човека и основните свободи (вж. Решение от Решение от 13 март 2007 г. по дело Unibet, C–432/05, точка 43; Решение от 7 юни 2007 г. по дело Van der Weerd и др., C–222/05—C–225/05, точка 28; Решение от 12 февруари 2008 г. по дело Kempter, C–2/06, точка 57; Решение от 8 юли 2010 г. по дело Bulicke, C–246/09, точка 25; Решение от 15 май 1986 г. по дело Johnston, 222/84, точки 18 и 19; Решение от 15 октомври 1987 г. по дело Heylens и др., 222/86, точка 14; Решение от 27 ноември 2001 г. по дело Комисия/Австрия, C 424/99, точка 45; Решение от 25 юли 2002 г. по дело Unión de Pequeños Agricultores/Съвет, C 50/00 P, точка 39 и Решение от 19 юни 2003 г. по дело Eribrand, C 467/01, точка 61). </w:t>
      </w:r>
    </w:p>
    <w:p w:rsidR="00237107" w:rsidRPr="00237107" w:rsidRDefault="00237107" w:rsidP="00237107">
      <w:pPr>
        <w:spacing w:line="276" w:lineRule="auto"/>
        <w:ind w:firstLine="708"/>
        <w:jc w:val="both"/>
        <w:rPr>
          <w:rFonts w:eastAsia="Calibri"/>
          <w:sz w:val="28"/>
          <w:szCs w:val="28"/>
          <w:lang w:eastAsia="en-US"/>
        </w:rPr>
      </w:pPr>
      <w:r w:rsidRPr="00237107">
        <w:rPr>
          <w:rFonts w:eastAsia="Calibri"/>
          <w:b/>
          <w:color w:val="000000"/>
          <w:sz w:val="28"/>
          <w:szCs w:val="28"/>
          <w:shd w:val="clear" w:color="auto" w:fill="FFFFFF"/>
          <w:lang w:eastAsia="en-US"/>
        </w:rPr>
        <w:t>23.</w:t>
      </w:r>
      <w:r w:rsidRPr="00237107">
        <w:rPr>
          <w:rFonts w:eastAsia="Calibri"/>
          <w:color w:val="000000"/>
          <w:sz w:val="28"/>
          <w:szCs w:val="28"/>
          <w:shd w:val="clear" w:color="auto" w:fill="FFFFFF"/>
          <w:lang w:eastAsia="en-US"/>
        </w:rPr>
        <w:t xml:space="preserve"> Същият принцип е възпроизведен в член 47 от Хартата на основните права на Европейския съюз, според който:</w:t>
      </w:r>
    </w:p>
    <w:p w:rsidR="00237107" w:rsidRPr="00237107" w:rsidRDefault="00237107" w:rsidP="00237107">
      <w:pPr>
        <w:spacing w:line="276" w:lineRule="auto"/>
        <w:ind w:firstLine="709"/>
        <w:jc w:val="both"/>
        <w:rPr>
          <w:rFonts w:eastAsia="Calibri"/>
          <w:bCs/>
          <w:i/>
          <w:sz w:val="28"/>
          <w:szCs w:val="28"/>
          <w:lang w:eastAsia="en-US"/>
        </w:rPr>
      </w:pPr>
    </w:p>
    <w:p w:rsidR="00237107" w:rsidRPr="00237107" w:rsidRDefault="00237107" w:rsidP="00237107">
      <w:pPr>
        <w:spacing w:line="276" w:lineRule="auto"/>
        <w:ind w:firstLine="709"/>
        <w:jc w:val="both"/>
        <w:rPr>
          <w:rFonts w:eastAsia="Calibri"/>
          <w:bCs/>
          <w:i/>
          <w:sz w:val="28"/>
          <w:szCs w:val="28"/>
          <w:lang w:eastAsia="en-US"/>
        </w:rPr>
      </w:pPr>
      <w:r w:rsidRPr="00237107">
        <w:rPr>
          <w:rFonts w:eastAsia="Calibri"/>
          <w:bCs/>
          <w:i/>
          <w:sz w:val="28"/>
          <w:szCs w:val="28"/>
          <w:lang w:eastAsia="en-US"/>
        </w:rPr>
        <w:lastRenderedPageBreak/>
        <w:t>„Всеки, чийто права и свободи, гарантирани от правото на Съюза, са били нарушени, има право на ефективни правни средства за защита пред съд в съответствие с предвидените в настоящия член условия.“</w:t>
      </w:r>
    </w:p>
    <w:p w:rsidR="00237107" w:rsidRPr="00237107" w:rsidRDefault="00237107" w:rsidP="00237107">
      <w:pPr>
        <w:spacing w:line="276" w:lineRule="auto"/>
        <w:jc w:val="both"/>
        <w:rPr>
          <w:rFonts w:eastAsia="Calibri"/>
          <w:sz w:val="28"/>
          <w:szCs w:val="28"/>
          <w:lang w:eastAsia="en-US"/>
        </w:rPr>
      </w:pPr>
    </w:p>
    <w:p w:rsidR="00237107" w:rsidRPr="00237107" w:rsidRDefault="00237107" w:rsidP="00237107">
      <w:pPr>
        <w:spacing w:line="276" w:lineRule="auto"/>
        <w:ind w:firstLine="709"/>
        <w:jc w:val="both"/>
        <w:rPr>
          <w:rFonts w:eastAsia="Calibri"/>
          <w:bCs/>
          <w:sz w:val="28"/>
          <w:szCs w:val="28"/>
          <w:lang w:eastAsia="en-US"/>
        </w:rPr>
      </w:pPr>
      <w:r w:rsidRPr="00237107">
        <w:rPr>
          <w:rFonts w:eastAsia="Calibri"/>
          <w:b/>
          <w:sz w:val="28"/>
          <w:szCs w:val="28"/>
          <w:lang w:eastAsia="en-US"/>
        </w:rPr>
        <w:t>24.</w:t>
      </w:r>
      <w:r w:rsidRPr="00237107">
        <w:rPr>
          <w:rFonts w:eastAsia="Calibri"/>
          <w:sz w:val="28"/>
          <w:szCs w:val="28"/>
          <w:lang w:eastAsia="en-US"/>
        </w:rPr>
        <w:t xml:space="preserve"> В </w:t>
      </w:r>
      <w:r w:rsidRPr="00237107">
        <w:rPr>
          <w:rFonts w:eastAsia="Calibri"/>
          <w:bCs/>
          <w:sz w:val="28"/>
          <w:szCs w:val="28"/>
          <w:lang w:eastAsia="en-US"/>
        </w:rPr>
        <w:t>Решението от 22 декември 2010 г. по дело C</w:t>
      </w:r>
      <w:r w:rsidRPr="00237107">
        <w:rPr>
          <w:rFonts w:eastAsia="Calibri"/>
          <w:bCs/>
          <w:sz w:val="28"/>
          <w:szCs w:val="28"/>
          <w:lang w:eastAsia="en-US"/>
        </w:rPr>
        <w:noBreakHyphen/>
        <w:t>279/09 (DEB Deutsche Energiehandels- und Beratungsgesellschaft mbH срещу Bundesrepublik Deutschland), СЕС подчертава значението на принципа на ефективна съдебна защита, като го квалифицира като основен принцип на правото на ЕС. Според СЕС:</w:t>
      </w:r>
    </w:p>
    <w:p w:rsidR="00237107" w:rsidRPr="00237107" w:rsidRDefault="00237107" w:rsidP="00237107">
      <w:pPr>
        <w:spacing w:line="276" w:lineRule="auto"/>
        <w:ind w:firstLine="709"/>
        <w:jc w:val="both"/>
        <w:rPr>
          <w:rFonts w:eastAsia="Calibri"/>
          <w:bCs/>
          <w:sz w:val="28"/>
          <w:szCs w:val="28"/>
          <w:lang w:eastAsia="en-US"/>
        </w:rPr>
      </w:pPr>
    </w:p>
    <w:p w:rsidR="00237107" w:rsidRPr="00237107" w:rsidRDefault="00237107" w:rsidP="00237107">
      <w:pPr>
        <w:spacing w:line="276" w:lineRule="auto"/>
        <w:ind w:firstLine="708"/>
        <w:jc w:val="both"/>
        <w:rPr>
          <w:rFonts w:eastAsia="Calibri"/>
          <w:b/>
          <w:i/>
          <w:sz w:val="28"/>
          <w:szCs w:val="28"/>
          <w:lang w:eastAsia="en-US"/>
        </w:rPr>
      </w:pPr>
      <w:r w:rsidRPr="00237107">
        <w:rPr>
          <w:rFonts w:eastAsia="Calibri"/>
          <w:bCs/>
          <w:i/>
          <w:sz w:val="28"/>
          <w:szCs w:val="28"/>
          <w:lang w:eastAsia="en-US"/>
        </w:rPr>
        <w:t>„</w:t>
      </w:r>
      <w:r w:rsidRPr="00237107">
        <w:rPr>
          <w:rFonts w:eastAsia="Calibri"/>
          <w:i/>
          <w:sz w:val="28"/>
          <w:szCs w:val="28"/>
          <w:lang w:eastAsia="en-US"/>
        </w:rPr>
        <w:t>28. Както е видно от ясно установената съдебна практика във връзка с принципа на ефективност, процесуалните правила относно съдебните производства, предназначени да гарантират защитата на правата, които страните в процеса черпят от общностното право, не трябва да правят практически невъзможно или изключително трудно упражняването на правата, предоставени от правовия ред на Съюза (вж. по-специално Решение от 16 декември 1976 г. по дело Rewe-Zentralfinanz и Rewe-Zentral, 33/76, Recueil, стр. 1989, точка 5, Решение от 13 март 2007 г. по дело Unibet, C</w:t>
      </w:r>
      <w:r w:rsidRPr="00237107">
        <w:rPr>
          <w:rFonts w:eastAsia="Calibri"/>
          <w:i/>
          <w:sz w:val="28"/>
          <w:szCs w:val="28"/>
          <w:lang w:eastAsia="en-US"/>
        </w:rPr>
        <w:noBreakHyphen/>
        <w:t>432/05, Сборник, стр. I</w:t>
      </w:r>
      <w:r w:rsidRPr="00237107">
        <w:rPr>
          <w:rFonts w:eastAsia="Calibri"/>
          <w:i/>
          <w:sz w:val="28"/>
          <w:szCs w:val="28"/>
          <w:lang w:eastAsia="en-US"/>
        </w:rPr>
        <w:noBreakHyphen/>
        <w:t>2271, точка 43 и Решение от 15 април 2008 г. по дело Impact, C</w:t>
      </w:r>
      <w:r w:rsidRPr="00237107">
        <w:rPr>
          <w:rFonts w:eastAsia="Calibri"/>
          <w:i/>
          <w:sz w:val="28"/>
          <w:szCs w:val="28"/>
          <w:lang w:eastAsia="en-US"/>
        </w:rPr>
        <w:noBreakHyphen/>
        <w:t>268/06, Сборник, стр. I</w:t>
      </w:r>
      <w:r w:rsidRPr="00237107">
        <w:rPr>
          <w:rFonts w:eastAsia="Calibri"/>
          <w:i/>
          <w:sz w:val="28"/>
          <w:szCs w:val="28"/>
          <w:lang w:eastAsia="en-US"/>
        </w:rPr>
        <w:noBreakHyphen/>
        <w:t xml:space="preserve">2483, точка 46). </w:t>
      </w:r>
      <w:r w:rsidRPr="00237107">
        <w:rPr>
          <w:rFonts w:eastAsia="Calibri"/>
          <w:b/>
          <w:i/>
          <w:sz w:val="28"/>
          <w:szCs w:val="28"/>
          <w:lang w:eastAsia="en-US"/>
        </w:rPr>
        <w:t>Запитващата юрисдикция по същество иска да установи дали обстоятелството, че юридическо лице не може да се ползва от правна помощ, прави упражняването на правата му практически невъзможно в смисъл, че това юридическо лице не би било в състояние да получи достъп до съд поради невъзможността, в която се намира, да заплати авансово съдебните разноски и да получи съдействие от адвокат.</w:t>
      </w:r>
      <w:bookmarkStart w:id="2" w:name="point29"/>
    </w:p>
    <w:p w:rsidR="00237107" w:rsidRPr="00237107" w:rsidRDefault="00237107" w:rsidP="00237107">
      <w:pPr>
        <w:spacing w:line="276" w:lineRule="auto"/>
        <w:ind w:firstLine="708"/>
        <w:jc w:val="both"/>
        <w:rPr>
          <w:rFonts w:eastAsia="Calibri"/>
          <w:i/>
          <w:sz w:val="28"/>
          <w:szCs w:val="28"/>
          <w:lang w:eastAsia="en-US"/>
        </w:rPr>
      </w:pPr>
      <w:r w:rsidRPr="00237107">
        <w:rPr>
          <w:rFonts w:eastAsia="Calibri"/>
          <w:b/>
          <w:i/>
          <w:sz w:val="28"/>
          <w:szCs w:val="28"/>
          <w:lang w:eastAsia="en-US"/>
        </w:rPr>
        <w:t>29</w:t>
      </w:r>
      <w:bookmarkEnd w:id="2"/>
      <w:r w:rsidRPr="00237107">
        <w:rPr>
          <w:rFonts w:eastAsia="Calibri"/>
          <w:b/>
          <w:i/>
          <w:sz w:val="28"/>
          <w:szCs w:val="28"/>
          <w:lang w:eastAsia="en-US"/>
        </w:rPr>
        <w:t>.  В този смисъл поставеният въпрос се отнася до правото на юридическо лице на ефективен достъп до правосъдие и следователно, в контекста на правото на Съюза, до принципа на ефективна съдебна защита. Този принцип представлява основен принцип на правото на Съюза, който произтича от общите конституционни традиции на държавите членки, провъзгласен е в членове 6 и 13 от Европейската конвенция за защита на правата на човека и основните свободи</w:t>
      </w:r>
      <w:r w:rsidRPr="00237107">
        <w:rPr>
          <w:rFonts w:eastAsia="Calibri"/>
          <w:i/>
          <w:sz w:val="28"/>
          <w:szCs w:val="28"/>
          <w:lang w:eastAsia="en-US"/>
        </w:rPr>
        <w:t>, подписана в Рим на 4 ноември 1950 г. (наричана по-нататък „ЕКПЧ“) (Решение от 15 май 1986 г. по дело Johnston, 222/84, Recueil, стр. 1651, точки 18 и 19, Решение от 15 октомври 1987 г. по дело Heylens и др., 222/86, Recueil, стр. 4097, точка 14, Решение от 27 ноември 2001 г. по дело Комисия/Австрия, C</w:t>
      </w:r>
      <w:r w:rsidRPr="00237107">
        <w:rPr>
          <w:rFonts w:eastAsia="Calibri"/>
          <w:i/>
          <w:sz w:val="28"/>
          <w:szCs w:val="28"/>
          <w:lang w:eastAsia="en-US"/>
        </w:rPr>
        <w:noBreakHyphen/>
        <w:t>424/99, Recueil, стр. I</w:t>
      </w:r>
      <w:r w:rsidRPr="00237107">
        <w:rPr>
          <w:rFonts w:eastAsia="Calibri"/>
          <w:i/>
          <w:sz w:val="28"/>
          <w:szCs w:val="28"/>
          <w:lang w:eastAsia="en-US"/>
        </w:rPr>
        <w:noBreakHyphen/>
        <w:t xml:space="preserve">9285, точка 45, Решение от </w:t>
      </w:r>
      <w:r w:rsidRPr="00237107">
        <w:rPr>
          <w:rFonts w:eastAsia="Calibri"/>
          <w:i/>
          <w:sz w:val="28"/>
          <w:szCs w:val="28"/>
          <w:lang w:eastAsia="en-US"/>
        </w:rPr>
        <w:lastRenderedPageBreak/>
        <w:t>25 юли 2002 г. по дело Unión de Pequeños Agricultores/Съвет, C</w:t>
      </w:r>
      <w:r w:rsidRPr="00237107">
        <w:rPr>
          <w:rFonts w:eastAsia="Calibri"/>
          <w:i/>
          <w:sz w:val="28"/>
          <w:szCs w:val="28"/>
          <w:lang w:eastAsia="en-US"/>
        </w:rPr>
        <w:noBreakHyphen/>
        <w:t>50/00 P, Recueil, стр. I</w:t>
      </w:r>
      <w:r w:rsidRPr="00237107">
        <w:rPr>
          <w:rFonts w:eastAsia="Calibri"/>
          <w:i/>
          <w:sz w:val="28"/>
          <w:szCs w:val="28"/>
          <w:lang w:eastAsia="en-US"/>
        </w:rPr>
        <w:noBreakHyphen/>
        <w:t>6677, точка 39, Решение от 19 юни 2003 г. по дело Eribrand, C</w:t>
      </w:r>
      <w:r w:rsidRPr="00237107">
        <w:rPr>
          <w:rFonts w:eastAsia="Calibri"/>
          <w:i/>
          <w:sz w:val="28"/>
          <w:szCs w:val="28"/>
          <w:lang w:eastAsia="en-US"/>
        </w:rPr>
        <w:noBreakHyphen/>
        <w:t>467/01, Recueil, стр. I</w:t>
      </w:r>
      <w:r w:rsidRPr="00237107">
        <w:rPr>
          <w:rFonts w:eastAsia="Calibri"/>
          <w:i/>
          <w:sz w:val="28"/>
          <w:szCs w:val="28"/>
          <w:lang w:eastAsia="en-US"/>
        </w:rPr>
        <w:noBreakHyphen/>
        <w:t>6471, точка 61 и Решение по дело Unibet, посочено по-горе, точка 37).</w:t>
      </w:r>
    </w:p>
    <w:p w:rsidR="00237107" w:rsidRPr="00237107" w:rsidRDefault="00237107" w:rsidP="00237107">
      <w:pPr>
        <w:spacing w:line="276" w:lineRule="auto"/>
        <w:ind w:firstLine="708"/>
        <w:jc w:val="both"/>
        <w:rPr>
          <w:rFonts w:eastAsia="Calibri"/>
          <w:i/>
          <w:sz w:val="28"/>
          <w:szCs w:val="28"/>
          <w:lang w:eastAsia="en-US"/>
        </w:rPr>
      </w:pPr>
      <w:r w:rsidRPr="00237107">
        <w:rPr>
          <w:rFonts w:eastAsia="Calibri"/>
          <w:i/>
          <w:sz w:val="28"/>
          <w:szCs w:val="28"/>
          <w:lang w:eastAsia="en-US"/>
        </w:rPr>
        <w:t>…</w:t>
      </w:r>
    </w:p>
    <w:p w:rsidR="00237107" w:rsidRPr="00237107" w:rsidRDefault="00237107" w:rsidP="00237107">
      <w:pPr>
        <w:spacing w:line="276" w:lineRule="auto"/>
        <w:ind w:firstLine="708"/>
        <w:jc w:val="both"/>
        <w:rPr>
          <w:rFonts w:eastAsia="Calibri"/>
          <w:sz w:val="28"/>
          <w:szCs w:val="28"/>
          <w:lang w:eastAsia="en-US"/>
        </w:rPr>
      </w:pPr>
      <w:r w:rsidRPr="00237107">
        <w:rPr>
          <w:rFonts w:eastAsia="Calibri"/>
          <w:i/>
          <w:sz w:val="28"/>
          <w:szCs w:val="28"/>
          <w:lang w:eastAsia="en-US"/>
        </w:rPr>
        <w:t>36.  Що се отнася по-специално до член 47, параграф 3 от Хартата, последният абзац от разясненията относно този член споменава Решение по дело Airey/Ирландия от 9 октомври 1979 г. (ЕСПЧ, Série A, № 32, стр. 11), според което правна помощ трябва да се предостави, когато нейната отсъствие би направила неефективна гаранцията за ефективни правни средства за защита. Не се уточнява дали такава помощ трябва да се предостави на юридическо лице, нито естеството на разноските, които тя покрива.</w:t>
      </w:r>
    </w:p>
    <w:p w:rsidR="00237107" w:rsidRPr="00237107" w:rsidRDefault="00237107" w:rsidP="00237107">
      <w:pPr>
        <w:spacing w:line="276" w:lineRule="auto"/>
        <w:ind w:firstLine="708"/>
        <w:jc w:val="both"/>
        <w:rPr>
          <w:rFonts w:eastAsia="Calibri"/>
          <w:i/>
          <w:sz w:val="28"/>
          <w:szCs w:val="28"/>
          <w:lang w:eastAsia="en-US"/>
        </w:rPr>
      </w:pPr>
      <w:r w:rsidRPr="00237107">
        <w:rPr>
          <w:rFonts w:eastAsia="Calibri"/>
          <w:i/>
          <w:sz w:val="28"/>
          <w:szCs w:val="28"/>
          <w:lang w:eastAsia="en-US"/>
        </w:rPr>
        <w:t>…</w:t>
      </w:r>
      <w:bookmarkStart w:id="3" w:name="point45"/>
    </w:p>
    <w:p w:rsidR="00237107" w:rsidRPr="00237107" w:rsidRDefault="00237107" w:rsidP="00237107">
      <w:pPr>
        <w:spacing w:line="276" w:lineRule="auto"/>
        <w:ind w:firstLine="708"/>
        <w:jc w:val="both"/>
        <w:rPr>
          <w:rFonts w:eastAsia="Calibri"/>
          <w:i/>
          <w:sz w:val="28"/>
          <w:szCs w:val="28"/>
          <w:lang w:eastAsia="en-US"/>
        </w:rPr>
      </w:pPr>
      <w:r w:rsidRPr="00237107">
        <w:rPr>
          <w:rFonts w:eastAsia="Calibri"/>
          <w:i/>
          <w:sz w:val="28"/>
          <w:szCs w:val="28"/>
          <w:lang w:eastAsia="en-US"/>
        </w:rPr>
        <w:t>45</w:t>
      </w:r>
      <w:bookmarkEnd w:id="3"/>
      <w:r w:rsidRPr="00237107">
        <w:rPr>
          <w:rFonts w:eastAsia="Calibri"/>
          <w:i/>
          <w:sz w:val="28"/>
          <w:szCs w:val="28"/>
          <w:lang w:eastAsia="en-US"/>
        </w:rPr>
        <w:t xml:space="preserve">. Прегледът на практиката на Европейския съд по правата на човека показва, че както той неколкократно напомня, правото на достъп до съд представлява иманентна част от правото на справедлив процес, закрепено в член 6, параграф 1 от ЕКПЧ (вж. по-специално ЕСПЧ, Решение от 7 май 2002 г. по дело McVicar с/у Обединено кралство, </w:t>
      </w:r>
      <w:r w:rsidRPr="00237107">
        <w:rPr>
          <w:rFonts w:eastAsia="Calibri"/>
          <w:i/>
          <w:iCs/>
          <w:sz w:val="28"/>
          <w:szCs w:val="28"/>
          <w:lang w:eastAsia="en-US"/>
        </w:rPr>
        <w:t xml:space="preserve">Recueil des arrêts et décisions </w:t>
      </w:r>
      <w:r w:rsidRPr="00237107">
        <w:rPr>
          <w:rFonts w:eastAsia="Calibri"/>
          <w:i/>
          <w:sz w:val="28"/>
          <w:szCs w:val="28"/>
          <w:lang w:eastAsia="en-US"/>
        </w:rPr>
        <w:t>2002-III, § 46). В това отношение е важно на молителя да се предостави ефективна възможност да защити позицията си пред съда (ЕСПЧ, Решение от 15 февруари 2005 г. по дело Steel и Morris с/у Обединено краство, § 59). Правото на достъп до съд обаче не е абсолютно.</w:t>
      </w:r>
      <w:bookmarkStart w:id="4" w:name="point46"/>
    </w:p>
    <w:p w:rsidR="00237107" w:rsidRPr="00237107" w:rsidRDefault="00237107" w:rsidP="00237107">
      <w:pPr>
        <w:spacing w:line="276" w:lineRule="auto"/>
        <w:ind w:firstLine="708"/>
        <w:jc w:val="both"/>
        <w:rPr>
          <w:rFonts w:eastAsia="Calibri"/>
          <w:i/>
          <w:sz w:val="28"/>
          <w:szCs w:val="28"/>
          <w:lang w:eastAsia="en-US"/>
        </w:rPr>
      </w:pPr>
      <w:r w:rsidRPr="00237107">
        <w:rPr>
          <w:rFonts w:eastAsia="Calibri"/>
          <w:i/>
          <w:sz w:val="28"/>
          <w:szCs w:val="28"/>
          <w:lang w:eastAsia="en-US"/>
        </w:rPr>
        <w:t>46</w:t>
      </w:r>
      <w:bookmarkEnd w:id="4"/>
      <w:r w:rsidRPr="00237107">
        <w:rPr>
          <w:rFonts w:eastAsia="Calibri"/>
          <w:i/>
          <w:sz w:val="28"/>
          <w:szCs w:val="28"/>
          <w:lang w:eastAsia="en-US"/>
        </w:rPr>
        <w:t xml:space="preserve">. Произнасяйки се относно правната помощ под формата на съдействие от адвокат, Европейският съд по правата на човека постановява, че въпросът дали е необходима правна помощ, за да се осигури справедливо производство, трябва да се разреши с оглед на фактите и обстоятелства по конкретното дело, и по-специално зависи от значимостта на интереса за ищеца или жалбоподателя, от сложността на приложимото право и производство, както и от възможността му ефективно да защитава позицията си по делото (ЕСПЧ, Решение по дело Airey с/у Ирландия, посочено по-горе, § 26, Решение по дело McVicar с/у Обединено кралство, посочено по-горе, § 48 и 49, Решение от 16 юли 2002 г. по дело P., C. и S с/у Обединено кралство, </w:t>
      </w:r>
      <w:r w:rsidRPr="00237107">
        <w:rPr>
          <w:rFonts w:eastAsia="Calibri"/>
          <w:i/>
          <w:iCs/>
          <w:sz w:val="28"/>
          <w:szCs w:val="28"/>
          <w:lang w:eastAsia="en-US"/>
        </w:rPr>
        <w:t>Recueil des arrêts et décisions</w:t>
      </w:r>
      <w:r w:rsidRPr="00237107">
        <w:rPr>
          <w:rFonts w:eastAsia="Calibri"/>
          <w:i/>
          <w:sz w:val="28"/>
          <w:szCs w:val="28"/>
          <w:lang w:eastAsia="en-US"/>
        </w:rPr>
        <w:t xml:space="preserve"> 2002-VI, § 91, както и Решение по дело Steel и Morris с/у Обединено кралство, посочено по-горе, § 61). Все пак е възможно да се вземе предвид финансовото положение на молителя или вероятността той да спечели </w:t>
      </w:r>
      <w:r w:rsidRPr="00237107">
        <w:rPr>
          <w:rFonts w:eastAsia="Calibri"/>
          <w:i/>
          <w:sz w:val="28"/>
          <w:szCs w:val="28"/>
          <w:lang w:eastAsia="en-US"/>
        </w:rPr>
        <w:lastRenderedPageBreak/>
        <w:t>делото (ЕСПЧ, Решение по дело Steel и Morris с/у Обединено кралство, посочено по-горе, § 62).</w:t>
      </w:r>
    </w:p>
    <w:p w:rsidR="00237107" w:rsidRPr="00237107" w:rsidRDefault="00237107" w:rsidP="00237107">
      <w:pPr>
        <w:spacing w:line="276" w:lineRule="auto"/>
        <w:ind w:firstLine="708"/>
        <w:jc w:val="both"/>
        <w:rPr>
          <w:rFonts w:eastAsia="Calibri"/>
          <w:i/>
          <w:sz w:val="28"/>
          <w:szCs w:val="28"/>
          <w:lang w:eastAsia="en-US"/>
        </w:rPr>
      </w:pPr>
      <w:r w:rsidRPr="00237107">
        <w:rPr>
          <w:rFonts w:eastAsia="Calibri"/>
          <w:i/>
          <w:sz w:val="28"/>
          <w:szCs w:val="28"/>
          <w:lang w:eastAsia="en-US"/>
        </w:rPr>
        <w:t>По изложените съображения Съдът (втори състав) реши:</w:t>
      </w:r>
    </w:p>
    <w:p w:rsidR="00237107" w:rsidRPr="00237107" w:rsidRDefault="00237107" w:rsidP="00237107">
      <w:pPr>
        <w:spacing w:line="276" w:lineRule="auto"/>
        <w:ind w:firstLine="708"/>
        <w:jc w:val="both"/>
        <w:rPr>
          <w:rFonts w:eastAsia="Calibri"/>
          <w:i/>
          <w:sz w:val="28"/>
          <w:szCs w:val="28"/>
          <w:lang w:eastAsia="en-US"/>
        </w:rPr>
      </w:pPr>
      <w:r w:rsidRPr="00237107">
        <w:rPr>
          <w:rFonts w:eastAsia="Calibri"/>
          <w:b/>
          <w:bCs/>
          <w:i/>
          <w:sz w:val="28"/>
          <w:szCs w:val="28"/>
          <w:lang w:eastAsia="en-US"/>
        </w:rPr>
        <w:t>Принципът на ефективна съдебна защита, закрепен в член 47 от Хартата на основните права на Европейския съюз, трябва да се тълкува в смисъл, че не се изключва възможността юридически лица да се позовават на него и че предоставената в приложение на този принцип помощ може да обхваща по-специално освобождаването от авансово плащане на разноски във връзка с производството и/или съдействие от адвокат</w:t>
      </w:r>
      <w:r w:rsidRPr="00237107">
        <w:rPr>
          <w:rFonts w:eastAsia="Calibri"/>
          <w:bCs/>
          <w:i/>
          <w:sz w:val="28"/>
          <w:szCs w:val="28"/>
          <w:lang w:eastAsia="en-US"/>
        </w:rPr>
        <w:t>.</w:t>
      </w:r>
      <w:r w:rsidRPr="00237107">
        <w:rPr>
          <w:rFonts w:eastAsia="Calibri"/>
          <w:i/>
          <w:sz w:val="28"/>
          <w:szCs w:val="28"/>
          <w:lang w:eastAsia="en-US"/>
        </w:rPr>
        <w:t xml:space="preserve"> </w:t>
      </w:r>
    </w:p>
    <w:p w:rsidR="00237107" w:rsidRPr="00237107" w:rsidRDefault="00237107" w:rsidP="00237107">
      <w:pPr>
        <w:spacing w:line="276" w:lineRule="auto"/>
        <w:ind w:firstLine="708"/>
        <w:jc w:val="both"/>
        <w:rPr>
          <w:rFonts w:eastAsia="Calibri"/>
          <w:i/>
          <w:sz w:val="28"/>
          <w:szCs w:val="28"/>
          <w:lang w:eastAsia="en-US"/>
        </w:rPr>
      </w:pPr>
      <w:r w:rsidRPr="00237107">
        <w:rPr>
          <w:rFonts w:eastAsia="Calibri"/>
          <w:bCs/>
          <w:i/>
          <w:sz w:val="28"/>
          <w:szCs w:val="28"/>
          <w:lang w:eastAsia="en-US"/>
        </w:rPr>
        <w:t>В това отношение националният съд трябва да провери дали условията за предоставяне на правна помощ представляват ограничение на правото на достъп до съдилищата, което накърнява самата му същност, дали са насочени към постигането на легитимна цел и дали съществува разумно съотношение на пропорционалност между използваните средства и поставената цел.</w:t>
      </w:r>
      <w:r w:rsidRPr="00237107">
        <w:rPr>
          <w:rFonts w:eastAsia="Calibri"/>
          <w:i/>
          <w:sz w:val="28"/>
          <w:szCs w:val="28"/>
          <w:lang w:eastAsia="en-US"/>
        </w:rPr>
        <w:t xml:space="preserve"> </w:t>
      </w:r>
    </w:p>
    <w:p w:rsidR="00237107" w:rsidRPr="00237107" w:rsidRDefault="00237107" w:rsidP="00237107">
      <w:pPr>
        <w:spacing w:line="276" w:lineRule="auto"/>
        <w:ind w:firstLine="708"/>
        <w:jc w:val="both"/>
        <w:rPr>
          <w:rFonts w:eastAsia="Calibri"/>
          <w:i/>
          <w:sz w:val="28"/>
          <w:szCs w:val="28"/>
          <w:lang w:eastAsia="en-US"/>
        </w:rPr>
      </w:pPr>
      <w:r w:rsidRPr="00237107">
        <w:rPr>
          <w:rFonts w:eastAsia="Calibri"/>
          <w:bCs/>
          <w:i/>
          <w:sz w:val="28"/>
          <w:szCs w:val="28"/>
          <w:lang w:eastAsia="en-US"/>
        </w:rPr>
        <w:t>В рамките на тази преценка националният съд може да вземе предвид предмета на спора, доколко има основания да се очаква, че молителят ще спечели делото, значимостта на неговия интерес, сложността на приложимото право и производство и възможността му ефективно да защитава позицията си по делото. За да прецени пропорционалността, националният съд може също да вземе под внимание размера на разноските във връзка с производството, които трябва да се платят предварително, и дали те представляват непреодолимо препятствие пред достъпа до правосъдие.</w:t>
      </w:r>
      <w:r w:rsidRPr="00237107">
        <w:rPr>
          <w:rFonts w:eastAsia="Calibri"/>
          <w:i/>
          <w:sz w:val="28"/>
          <w:szCs w:val="28"/>
          <w:lang w:eastAsia="en-US"/>
        </w:rPr>
        <w:t xml:space="preserve"> </w:t>
      </w:r>
    </w:p>
    <w:p w:rsidR="00237107" w:rsidRPr="00237107" w:rsidRDefault="00237107" w:rsidP="00237107">
      <w:pPr>
        <w:spacing w:line="276" w:lineRule="auto"/>
        <w:ind w:firstLine="708"/>
        <w:jc w:val="both"/>
        <w:rPr>
          <w:rFonts w:eastAsia="Calibri"/>
          <w:sz w:val="28"/>
          <w:szCs w:val="28"/>
          <w:lang w:eastAsia="en-US"/>
        </w:rPr>
      </w:pPr>
      <w:r w:rsidRPr="00237107">
        <w:rPr>
          <w:rFonts w:eastAsia="Calibri"/>
          <w:bCs/>
          <w:i/>
          <w:sz w:val="28"/>
          <w:szCs w:val="28"/>
          <w:lang w:eastAsia="en-US"/>
        </w:rPr>
        <w:t>Националният съд може по-специално да вземе под внимание положението на юридическите лица. В този смисъл той може да вземе под внимание най-вече правно-организационната форма и дали съответното юридическо лице преследва стопанска цел, както и финансовите възможности на неговите съдружници или акционери и възможността им да си набавят необходимите средства за предявяването на иска или за подаване на жалбата.</w:t>
      </w:r>
      <w:r w:rsidRPr="00237107">
        <w:rPr>
          <w:rFonts w:eastAsia="Calibri"/>
          <w:i/>
          <w:sz w:val="28"/>
          <w:szCs w:val="28"/>
          <w:lang w:eastAsia="en-US"/>
        </w:rPr>
        <w:t xml:space="preserve"> “</w:t>
      </w:r>
    </w:p>
    <w:p w:rsidR="00237107" w:rsidRPr="00237107" w:rsidRDefault="00237107" w:rsidP="00237107">
      <w:pPr>
        <w:spacing w:line="276" w:lineRule="auto"/>
        <w:ind w:firstLine="708"/>
        <w:jc w:val="both"/>
        <w:rPr>
          <w:rFonts w:eastAsia="Calibri"/>
          <w:sz w:val="28"/>
          <w:szCs w:val="28"/>
          <w:lang w:eastAsia="en-US"/>
        </w:rPr>
      </w:pPr>
    </w:p>
    <w:p w:rsidR="00237107" w:rsidRPr="00237107" w:rsidRDefault="00237107" w:rsidP="00237107">
      <w:pPr>
        <w:spacing w:line="276" w:lineRule="auto"/>
        <w:ind w:firstLine="709"/>
        <w:jc w:val="both"/>
        <w:rPr>
          <w:rFonts w:eastAsia="Calibri"/>
          <w:bCs/>
          <w:sz w:val="28"/>
          <w:szCs w:val="28"/>
          <w:lang w:val="en-US" w:eastAsia="en-US"/>
        </w:rPr>
      </w:pPr>
      <w:r w:rsidRPr="00237107">
        <w:rPr>
          <w:rFonts w:eastAsia="Calibri"/>
          <w:b/>
          <w:bCs/>
          <w:sz w:val="28"/>
          <w:szCs w:val="28"/>
          <w:lang w:eastAsia="en-US"/>
        </w:rPr>
        <w:t xml:space="preserve">25. </w:t>
      </w:r>
      <w:r w:rsidRPr="00237107">
        <w:rPr>
          <w:rFonts w:eastAsia="Calibri"/>
          <w:bCs/>
          <w:sz w:val="28"/>
          <w:szCs w:val="28"/>
          <w:lang w:eastAsia="en-US"/>
        </w:rPr>
        <w:t xml:space="preserve">От горната перспектива високата (пропорционална) държавна такса, платима преди разглеждането на исковете за нарушение на правото на ЕС, особено съчетана с невъзможността за освобождаване от държавни такси и разноски за юридическите лица, би препятствала правото на ищеца, произтичащо от чл.47 от Хартата. </w:t>
      </w:r>
    </w:p>
    <w:p w:rsidR="00237107" w:rsidRPr="00237107" w:rsidRDefault="00237107" w:rsidP="00237107">
      <w:pPr>
        <w:spacing w:line="276" w:lineRule="auto"/>
        <w:ind w:firstLine="708"/>
        <w:jc w:val="both"/>
        <w:rPr>
          <w:rFonts w:eastAsia="Calibri"/>
          <w:sz w:val="28"/>
          <w:szCs w:val="28"/>
          <w:lang w:eastAsia="en-US"/>
        </w:rPr>
      </w:pPr>
      <w:r w:rsidRPr="00237107">
        <w:rPr>
          <w:rFonts w:eastAsia="Calibri"/>
          <w:b/>
          <w:sz w:val="28"/>
          <w:szCs w:val="28"/>
          <w:lang w:val="en-US" w:eastAsia="en-US"/>
        </w:rPr>
        <w:lastRenderedPageBreak/>
        <w:t>2</w:t>
      </w:r>
      <w:r w:rsidRPr="00237107">
        <w:rPr>
          <w:rFonts w:eastAsia="Calibri"/>
          <w:b/>
          <w:sz w:val="28"/>
          <w:szCs w:val="28"/>
          <w:lang w:eastAsia="en-US"/>
        </w:rPr>
        <w:t>6.</w:t>
      </w:r>
      <w:r w:rsidRPr="00237107">
        <w:rPr>
          <w:rFonts w:eastAsia="Calibri"/>
          <w:sz w:val="28"/>
          <w:szCs w:val="28"/>
          <w:lang w:eastAsia="en-US"/>
        </w:rPr>
        <w:t xml:space="preserve"> В разясненията относно член 47, параграф 2 от Хартата, е посочено, че тази норма съответства на чл. 6 § 1 от Конвенцията за защита правата на човека и основните свободи (Конвенцията). Нещо повече, уточнено е, че в правния ред на Съюза правото на съдебна защита не е ограничено до жалбите, свързани с гражданските права и задължения. Подчертано е също, че с изключение на приложното им поле, гаранциите, предвидени от Конвенцията, се прилагат по сходен начин в Съюза. Освен това, според </w:t>
      </w:r>
      <w:r w:rsidRPr="00237107">
        <w:rPr>
          <w:bCs/>
          <w:iCs/>
          <w:sz w:val="28"/>
          <w:szCs w:val="28"/>
          <w:lang w:eastAsia="en-GB"/>
        </w:rPr>
        <w:t>чл.52 § 3 от Хартата, доколкото тя съдържа права, съответстващи на права, гарантирани от Конвенцията, техният смисъл и обхват са същите като по Конвенцията, без да има пречка правото на Съюза да предоставя по-широка защита.</w:t>
      </w:r>
    </w:p>
    <w:p w:rsidR="00237107" w:rsidRPr="00237107" w:rsidRDefault="00237107" w:rsidP="00237107">
      <w:pPr>
        <w:spacing w:line="276" w:lineRule="auto"/>
        <w:ind w:firstLine="709"/>
        <w:jc w:val="both"/>
        <w:rPr>
          <w:rFonts w:eastAsia="Calibri"/>
          <w:bCs/>
          <w:sz w:val="28"/>
          <w:szCs w:val="28"/>
          <w:lang w:val="en-US" w:eastAsia="en-US"/>
        </w:rPr>
      </w:pPr>
      <w:r w:rsidRPr="00237107">
        <w:rPr>
          <w:rFonts w:eastAsia="Calibri"/>
          <w:b/>
          <w:sz w:val="28"/>
          <w:szCs w:val="28"/>
          <w:lang w:eastAsia="en-US"/>
        </w:rPr>
        <w:t>27.</w:t>
      </w:r>
      <w:r w:rsidRPr="00237107">
        <w:rPr>
          <w:rFonts w:eastAsia="Calibri"/>
          <w:sz w:val="28"/>
          <w:szCs w:val="28"/>
          <w:lang w:eastAsia="en-US"/>
        </w:rPr>
        <w:t xml:space="preserve"> Както СЕС посочва по делото </w:t>
      </w:r>
      <w:r w:rsidRPr="00237107">
        <w:rPr>
          <w:rFonts w:eastAsia="Calibri"/>
          <w:bCs/>
          <w:i/>
          <w:sz w:val="28"/>
          <w:szCs w:val="28"/>
          <w:lang w:eastAsia="en-US"/>
        </w:rPr>
        <w:t>DEB Deutsche Energiehandels-und Beratungsgesellschaft mbH</w:t>
      </w:r>
      <w:r w:rsidRPr="00237107">
        <w:rPr>
          <w:rFonts w:eastAsia="Calibri"/>
          <w:sz w:val="28"/>
          <w:szCs w:val="28"/>
          <w:lang w:eastAsia="en-US"/>
        </w:rPr>
        <w:t>, за разходите за завеждане на дело и за достъпа до съд са приложими правните стандарти, установени от практиката на Европейския съд по правата на човека (ЕСПЧ) при приложението на чл.6 § 1 от Конвенцията, според който:</w:t>
      </w:r>
    </w:p>
    <w:p w:rsidR="00237107" w:rsidRPr="00237107" w:rsidRDefault="00237107" w:rsidP="00237107">
      <w:pPr>
        <w:spacing w:line="276" w:lineRule="auto"/>
        <w:jc w:val="both"/>
        <w:rPr>
          <w:rFonts w:eastAsia="Calibri"/>
          <w:sz w:val="28"/>
          <w:szCs w:val="28"/>
          <w:lang w:eastAsia="en-US"/>
        </w:rPr>
      </w:pPr>
      <w:r w:rsidRPr="00237107">
        <w:rPr>
          <w:rFonts w:eastAsia="Calibri"/>
          <w:sz w:val="28"/>
          <w:szCs w:val="28"/>
          <w:lang w:eastAsia="en-US"/>
        </w:rPr>
        <w:tab/>
      </w:r>
    </w:p>
    <w:p w:rsidR="00237107" w:rsidRPr="00237107" w:rsidRDefault="00237107" w:rsidP="00237107">
      <w:pPr>
        <w:suppressAutoHyphens/>
        <w:spacing w:line="276" w:lineRule="auto"/>
        <w:ind w:firstLine="720"/>
        <w:jc w:val="both"/>
        <w:rPr>
          <w:i/>
          <w:sz w:val="28"/>
          <w:szCs w:val="28"/>
          <w:lang w:val="en-AU" w:eastAsia="ar-SA"/>
        </w:rPr>
      </w:pPr>
      <w:proofErr w:type="gramStart"/>
      <w:r w:rsidRPr="00237107">
        <w:rPr>
          <w:i/>
          <w:sz w:val="28"/>
          <w:szCs w:val="28"/>
          <w:lang w:val="en-AU" w:eastAsia="ar-SA"/>
        </w:rPr>
        <w:t>“</w:t>
      </w:r>
      <w:proofErr w:type="spellStart"/>
      <w:r w:rsidRPr="00237107">
        <w:rPr>
          <w:i/>
          <w:sz w:val="28"/>
          <w:szCs w:val="28"/>
          <w:lang w:val="en-AU" w:eastAsia="ar-SA"/>
        </w:rPr>
        <w:t>Всяко</w:t>
      </w:r>
      <w:proofErr w:type="spellEnd"/>
      <w:r w:rsidRPr="00237107">
        <w:rPr>
          <w:i/>
          <w:sz w:val="28"/>
          <w:szCs w:val="28"/>
          <w:lang w:val="en-AU" w:eastAsia="ar-SA"/>
        </w:rPr>
        <w:t xml:space="preserve"> </w:t>
      </w:r>
      <w:proofErr w:type="spellStart"/>
      <w:r w:rsidRPr="00237107">
        <w:rPr>
          <w:i/>
          <w:sz w:val="28"/>
          <w:szCs w:val="28"/>
          <w:lang w:val="en-AU" w:eastAsia="ar-SA"/>
        </w:rPr>
        <w:t>лице</w:t>
      </w:r>
      <w:proofErr w:type="spellEnd"/>
      <w:r w:rsidRPr="00237107">
        <w:rPr>
          <w:i/>
          <w:sz w:val="28"/>
          <w:szCs w:val="28"/>
          <w:lang w:val="en-AU" w:eastAsia="ar-SA"/>
        </w:rPr>
        <w:t xml:space="preserve">, </w:t>
      </w:r>
      <w:proofErr w:type="spellStart"/>
      <w:r w:rsidRPr="00237107">
        <w:rPr>
          <w:i/>
          <w:sz w:val="28"/>
          <w:szCs w:val="28"/>
          <w:lang w:val="en-AU" w:eastAsia="ar-SA"/>
        </w:rPr>
        <w:t>при</w:t>
      </w:r>
      <w:proofErr w:type="spellEnd"/>
      <w:r w:rsidRPr="00237107">
        <w:rPr>
          <w:i/>
          <w:sz w:val="28"/>
          <w:szCs w:val="28"/>
          <w:lang w:val="en-AU" w:eastAsia="ar-SA"/>
        </w:rPr>
        <w:t xml:space="preserve"> </w:t>
      </w:r>
      <w:proofErr w:type="spellStart"/>
      <w:r w:rsidRPr="00237107">
        <w:rPr>
          <w:i/>
          <w:sz w:val="28"/>
          <w:szCs w:val="28"/>
          <w:lang w:val="en-AU" w:eastAsia="ar-SA"/>
        </w:rPr>
        <w:t>решаването</w:t>
      </w:r>
      <w:proofErr w:type="spellEnd"/>
      <w:r w:rsidRPr="00237107">
        <w:rPr>
          <w:i/>
          <w:sz w:val="28"/>
          <w:szCs w:val="28"/>
          <w:lang w:val="en-AU" w:eastAsia="ar-SA"/>
        </w:rPr>
        <w:t xml:space="preserve"> </w:t>
      </w:r>
      <w:proofErr w:type="spellStart"/>
      <w:r w:rsidRPr="00237107">
        <w:rPr>
          <w:i/>
          <w:sz w:val="28"/>
          <w:szCs w:val="28"/>
          <w:lang w:val="en-AU" w:eastAsia="ar-SA"/>
        </w:rPr>
        <w:t>на</w:t>
      </w:r>
      <w:proofErr w:type="spellEnd"/>
      <w:r w:rsidRPr="00237107">
        <w:rPr>
          <w:i/>
          <w:sz w:val="28"/>
          <w:szCs w:val="28"/>
          <w:lang w:val="en-AU" w:eastAsia="ar-SA"/>
        </w:rPr>
        <w:t xml:space="preserve"> </w:t>
      </w:r>
      <w:proofErr w:type="spellStart"/>
      <w:r w:rsidRPr="00237107">
        <w:rPr>
          <w:i/>
          <w:sz w:val="28"/>
          <w:szCs w:val="28"/>
          <w:lang w:val="en-AU" w:eastAsia="ar-SA"/>
        </w:rPr>
        <w:t>правен</w:t>
      </w:r>
      <w:proofErr w:type="spellEnd"/>
      <w:r w:rsidRPr="00237107">
        <w:rPr>
          <w:i/>
          <w:sz w:val="28"/>
          <w:szCs w:val="28"/>
          <w:lang w:val="en-AU" w:eastAsia="ar-SA"/>
        </w:rPr>
        <w:t xml:space="preserve"> </w:t>
      </w:r>
      <w:proofErr w:type="spellStart"/>
      <w:r w:rsidRPr="00237107">
        <w:rPr>
          <w:i/>
          <w:sz w:val="28"/>
          <w:szCs w:val="28"/>
          <w:lang w:val="en-AU" w:eastAsia="ar-SA"/>
        </w:rPr>
        <w:t>спор</w:t>
      </w:r>
      <w:proofErr w:type="spellEnd"/>
      <w:r w:rsidRPr="00237107">
        <w:rPr>
          <w:i/>
          <w:sz w:val="28"/>
          <w:szCs w:val="28"/>
          <w:lang w:val="en-AU" w:eastAsia="ar-SA"/>
        </w:rPr>
        <w:t xml:space="preserve"> </w:t>
      </w:r>
      <w:proofErr w:type="spellStart"/>
      <w:r w:rsidRPr="00237107">
        <w:rPr>
          <w:i/>
          <w:sz w:val="28"/>
          <w:szCs w:val="28"/>
          <w:lang w:val="en-AU" w:eastAsia="ar-SA"/>
        </w:rPr>
        <w:t>относно</w:t>
      </w:r>
      <w:proofErr w:type="spellEnd"/>
      <w:r w:rsidRPr="00237107">
        <w:rPr>
          <w:i/>
          <w:sz w:val="28"/>
          <w:szCs w:val="28"/>
          <w:lang w:val="en-AU" w:eastAsia="ar-SA"/>
        </w:rPr>
        <w:t xml:space="preserve"> </w:t>
      </w:r>
      <w:proofErr w:type="spellStart"/>
      <w:r w:rsidRPr="00237107">
        <w:rPr>
          <w:i/>
          <w:sz w:val="28"/>
          <w:szCs w:val="28"/>
          <w:lang w:val="en-AU" w:eastAsia="ar-SA"/>
        </w:rPr>
        <w:t>неговите</w:t>
      </w:r>
      <w:proofErr w:type="spellEnd"/>
      <w:r w:rsidRPr="00237107">
        <w:rPr>
          <w:i/>
          <w:sz w:val="28"/>
          <w:szCs w:val="28"/>
          <w:lang w:val="en-AU" w:eastAsia="ar-SA"/>
        </w:rPr>
        <w:t xml:space="preserve"> </w:t>
      </w:r>
      <w:proofErr w:type="spellStart"/>
      <w:r w:rsidRPr="00237107">
        <w:rPr>
          <w:i/>
          <w:sz w:val="28"/>
          <w:szCs w:val="28"/>
          <w:lang w:val="en-AU" w:eastAsia="ar-SA"/>
        </w:rPr>
        <w:t>граждански</w:t>
      </w:r>
      <w:proofErr w:type="spellEnd"/>
      <w:r w:rsidRPr="00237107">
        <w:rPr>
          <w:i/>
          <w:sz w:val="28"/>
          <w:szCs w:val="28"/>
          <w:lang w:val="en-AU" w:eastAsia="ar-SA"/>
        </w:rPr>
        <w:t xml:space="preserve"> </w:t>
      </w:r>
      <w:proofErr w:type="spellStart"/>
      <w:r w:rsidRPr="00237107">
        <w:rPr>
          <w:i/>
          <w:sz w:val="28"/>
          <w:szCs w:val="28"/>
          <w:lang w:val="en-AU" w:eastAsia="ar-SA"/>
        </w:rPr>
        <w:t>права</w:t>
      </w:r>
      <w:proofErr w:type="spellEnd"/>
      <w:r w:rsidRPr="00237107">
        <w:rPr>
          <w:i/>
          <w:sz w:val="28"/>
          <w:szCs w:val="28"/>
          <w:lang w:val="en-AU" w:eastAsia="ar-SA"/>
        </w:rPr>
        <w:t xml:space="preserve"> и </w:t>
      </w:r>
      <w:proofErr w:type="spellStart"/>
      <w:r w:rsidRPr="00237107">
        <w:rPr>
          <w:i/>
          <w:sz w:val="28"/>
          <w:szCs w:val="28"/>
          <w:lang w:val="en-AU" w:eastAsia="ar-SA"/>
        </w:rPr>
        <w:t>задължения</w:t>
      </w:r>
      <w:proofErr w:type="spellEnd"/>
      <w:r w:rsidRPr="00237107">
        <w:rPr>
          <w:i/>
          <w:sz w:val="28"/>
          <w:szCs w:val="28"/>
          <w:lang w:val="en-AU" w:eastAsia="ar-SA"/>
        </w:rPr>
        <w:t xml:space="preserve"> ... </w:t>
      </w:r>
      <w:proofErr w:type="spellStart"/>
      <w:r w:rsidRPr="00237107">
        <w:rPr>
          <w:i/>
          <w:sz w:val="28"/>
          <w:szCs w:val="28"/>
          <w:lang w:val="en-AU" w:eastAsia="ar-SA"/>
        </w:rPr>
        <w:t>има</w:t>
      </w:r>
      <w:proofErr w:type="spellEnd"/>
      <w:r w:rsidRPr="00237107">
        <w:rPr>
          <w:i/>
          <w:sz w:val="28"/>
          <w:szCs w:val="28"/>
          <w:lang w:val="en-AU" w:eastAsia="ar-SA"/>
        </w:rPr>
        <w:t xml:space="preserve"> </w:t>
      </w:r>
      <w:proofErr w:type="spellStart"/>
      <w:r w:rsidRPr="00237107">
        <w:rPr>
          <w:i/>
          <w:sz w:val="28"/>
          <w:szCs w:val="28"/>
          <w:lang w:val="en-AU" w:eastAsia="ar-SA"/>
        </w:rPr>
        <w:t>право</w:t>
      </w:r>
      <w:proofErr w:type="spellEnd"/>
      <w:r w:rsidRPr="00237107">
        <w:rPr>
          <w:i/>
          <w:sz w:val="28"/>
          <w:szCs w:val="28"/>
          <w:lang w:val="en-AU" w:eastAsia="ar-SA"/>
        </w:rPr>
        <w:t xml:space="preserve"> </w:t>
      </w:r>
      <w:proofErr w:type="spellStart"/>
      <w:r w:rsidRPr="00237107">
        <w:rPr>
          <w:i/>
          <w:sz w:val="28"/>
          <w:szCs w:val="28"/>
          <w:lang w:val="en-AU" w:eastAsia="ar-SA"/>
        </w:rPr>
        <w:t>на</w:t>
      </w:r>
      <w:proofErr w:type="spellEnd"/>
      <w:r w:rsidRPr="00237107">
        <w:rPr>
          <w:i/>
          <w:sz w:val="28"/>
          <w:szCs w:val="28"/>
          <w:lang w:val="en-AU" w:eastAsia="ar-SA"/>
        </w:rPr>
        <w:t xml:space="preserve"> </w:t>
      </w:r>
      <w:proofErr w:type="spellStart"/>
      <w:r w:rsidRPr="00237107">
        <w:rPr>
          <w:i/>
          <w:sz w:val="28"/>
          <w:szCs w:val="28"/>
          <w:lang w:val="en-AU" w:eastAsia="ar-SA"/>
        </w:rPr>
        <w:t>справедливо</w:t>
      </w:r>
      <w:proofErr w:type="spellEnd"/>
      <w:r w:rsidRPr="00237107">
        <w:rPr>
          <w:i/>
          <w:sz w:val="28"/>
          <w:szCs w:val="28"/>
          <w:lang w:val="en-AU" w:eastAsia="ar-SA"/>
        </w:rPr>
        <w:t xml:space="preserve"> и </w:t>
      </w:r>
      <w:proofErr w:type="spellStart"/>
      <w:r w:rsidRPr="00237107">
        <w:rPr>
          <w:i/>
          <w:sz w:val="28"/>
          <w:szCs w:val="28"/>
          <w:lang w:val="en-AU" w:eastAsia="ar-SA"/>
        </w:rPr>
        <w:t>публично</w:t>
      </w:r>
      <w:proofErr w:type="spellEnd"/>
      <w:r w:rsidRPr="00237107">
        <w:rPr>
          <w:i/>
          <w:sz w:val="28"/>
          <w:szCs w:val="28"/>
          <w:lang w:val="en-AU" w:eastAsia="ar-SA"/>
        </w:rPr>
        <w:t xml:space="preserve"> </w:t>
      </w:r>
      <w:proofErr w:type="spellStart"/>
      <w:r w:rsidRPr="00237107">
        <w:rPr>
          <w:i/>
          <w:sz w:val="28"/>
          <w:szCs w:val="28"/>
          <w:lang w:val="en-AU" w:eastAsia="ar-SA"/>
        </w:rPr>
        <w:t>гледане</w:t>
      </w:r>
      <w:proofErr w:type="spellEnd"/>
      <w:r w:rsidRPr="00237107">
        <w:rPr>
          <w:i/>
          <w:sz w:val="28"/>
          <w:szCs w:val="28"/>
          <w:lang w:val="en-AU" w:eastAsia="ar-SA"/>
        </w:rPr>
        <w:t xml:space="preserve"> </w:t>
      </w:r>
      <w:proofErr w:type="spellStart"/>
      <w:r w:rsidRPr="00237107">
        <w:rPr>
          <w:i/>
          <w:sz w:val="28"/>
          <w:szCs w:val="28"/>
          <w:lang w:val="en-AU" w:eastAsia="ar-SA"/>
        </w:rPr>
        <w:t>на</w:t>
      </w:r>
      <w:proofErr w:type="spellEnd"/>
      <w:r w:rsidRPr="00237107">
        <w:rPr>
          <w:i/>
          <w:sz w:val="28"/>
          <w:szCs w:val="28"/>
          <w:lang w:val="en-AU" w:eastAsia="ar-SA"/>
        </w:rPr>
        <w:t xml:space="preserve"> </w:t>
      </w:r>
      <w:proofErr w:type="spellStart"/>
      <w:r w:rsidRPr="00237107">
        <w:rPr>
          <w:i/>
          <w:sz w:val="28"/>
          <w:szCs w:val="28"/>
          <w:lang w:val="en-AU" w:eastAsia="ar-SA"/>
        </w:rPr>
        <w:t>неговото</w:t>
      </w:r>
      <w:proofErr w:type="spellEnd"/>
      <w:r w:rsidRPr="00237107">
        <w:rPr>
          <w:i/>
          <w:sz w:val="28"/>
          <w:szCs w:val="28"/>
          <w:lang w:val="en-AU" w:eastAsia="ar-SA"/>
        </w:rPr>
        <w:t xml:space="preserve"> </w:t>
      </w:r>
      <w:proofErr w:type="spellStart"/>
      <w:r w:rsidRPr="00237107">
        <w:rPr>
          <w:i/>
          <w:sz w:val="28"/>
          <w:szCs w:val="28"/>
          <w:lang w:val="en-AU" w:eastAsia="ar-SA"/>
        </w:rPr>
        <w:t>дело</w:t>
      </w:r>
      <w:proofErr w:type="spellEnd"/>
      <w:r w:rsidRPr="00237107">
        <w:rPr>
          <w:i/>
          <w:sz w:val="28"/>
          <w:szCs w:val="28"/>
          <w:lang w:val="en-AU" w:eastAsia="ar-SA"/>
        </w:rPr>
        <w:t xml:space="preserve"> в </w:t>
      </w:r>
      <w:proofErr w:type="spellStart"/>
      <w:r w:rsidRPr="00237107">
        <w:rPr>
          <w:i/>
          <w:sz w:val="28"/>
          <w:szCs w:val="28"/>
          <w:lang w:val="en-AU" w:eastAsia="ar-SA"/>
        </w:rPr>
        <w:t>разумен</w:t>
      </w:r>
      <w:proofErr w:type="spellEnd"/>
      <w:r w:rsidRPr="00237107">
        <w:rPr>
          <w:i/>
          <w:sz w:val="28"/>
          <w:szCs w:val="28"/>
          <w:lang w:val="en-AU" w:eastAsia="ar-SA"/>
        </w:rPr>
        <w:t xml:space="preserve"> </w:t>
      </w:r>
      <w:proofErr w:type="spellStart"/>
      <w:r w:rsidRPr="00237107">
        <w:rPr>
          <w:i/>
          <w:sz w:val="28"/>
          <w:szCs w:val="28"/>
          <w:lang w:val="en-AU" w:eastAsia="ar-SA"/>
        </w:rPr>
        <w:t>срок</w:t>
      </w:r>
      <w:proofErr w:type="spellEnd"/>
      <w:r w:rsidRPr="00237107">
        <w:rPr>
          <w:i/>
          <w:sz w:val="28"/>
          <w:szCs w:val="28"/>
          <w:lang w:val="en-AU" w:eastAsia="ar-SA"/>
        </w:rPr>
        <w:t xml:space="preserve"> </w:t>
      </w:r>
      <w:proofErr w:type="spellStart"/>
      <w:r w:rsidRPr="00237107">
        <w:rPr>
          <w:i/>
          <w:sz w:val="28"/>
          <w:szCs w:val="28"/>
          <w:lang w:val="en-AU" w:eastAsia="ar-SA"/>
        </w:rPr>
        <w:t>от</w:t>
      </w:r>
      <w:proofErr w:type="spellEnd"/>
      <w:r w:rsidRPr="00237107">
        <w:rPr>
          <w:i/>
          <w:sz w:val="28"/>
          <w:szCs w:val="28"/>
          <w:lang w:val="en-AU" w:eastAsia="ar-SA"/>
        </w:rPr>
        <w:t xml:space="preserve"> </w:t>
      </w:r>
      <w:proofErr w:type="spellStart"/>
      <w:r w:rsidRPr="00237107">
        <w:rPr>
          <w:i/>
          <w:sz w:val="28"/>
          <w:szCs w:val="28"/>
          <w:lang w:val="en-AU" w:eastAsia="ar-SA"/>
        </w:rPr>
        <w:t>независим</w:t>
      </w:r>
      <w:proofErr w:type="spellEnd"/>
      <w:r w:rsidRPr="00237107">
        <w:rPr>
          <w:i/>
          <w:sz w:val="28"/>
          <w:szCs w:val="28"/>
          <w:lang w:val="en-AU" w:eastAsia="ar-SA"/>
        </w:rPr>
        <w:t xml:space="preserve"> и </w:t>
      </w:r>
      <w:proofErr w:type="spellStart"/>
      <w:r w:rsidRPr="00237107">
        <w:rPr>
          <w:i/>
          <w:sz w:val="28"/>
          <w:szCs w:val="28"/>
          <w:lang w:val="en-AU" w:eastAsia="ar-SA"/>
        </w:rPr>
        <w:t>безпристрастен</w:t>
      </w:r>
      <w:proofErr w:type="spellEnd"/>
      <w:r w:rsidRPr="00237107">
        <w:rPr>
          <w:i/>
          <w:sz w:val="28"/>
          <w:szCs w:val="28"/>
          <w:lang w:val="en-AU" w:eastAsia="ar-SA"/>
        </w:rPr>
        <w:t xml:space="preserve"> </w:t>
      </w:r>
      <w:proofErr w:type="spellStart"/>
      <w:r w:rsidRPr="00237107">
        <w:rPr>
          <w:i/>
          <w:sz w:val="28"/>
          <w:szCs w:val="28"/>
          <w:lang w:val="en-AU" w:eastAsia="ar-SA"/>
        </w:rPr>
        <w:t>съд</w:t>
      </w:r>
      <w:proofErr w:type="spellEnd"/>
      <w:r w:rsidRPr="00237107">
        <w:rPr>
          <w:i/>
          <w:sz w:val="28"/>
          <w:szCs w:val="28"/>
          <w:lang w:val="en-AU" w:eastAsia="ar-SA"/>
        </w:rPr>
        <w:t xml:space="preserve">, </w:t>
      </w:r>
      <w:proofErr w:type="spellStart"/>
      <w:r w:rsidRPr="00237107">
        <w:rPr>
          <w:i/>
          <w:sz w:val="28"/>
          <w:szCs w:val="28"/>
          <w:lang w:val="en-AU" w:eastAsia="ar-SA"/>
        </w:rPr>
        <w:t>създаден</w:t>
      </w:r>
      <w:proofErr w:type="spellEnd"/>
      <w:r w:rsidRPr="00237107">
        <w:rPr>
          <w:i/>
          <w:sz w:val="28"/>
          <w:szCs w:val="28"/>
          <w:lang w:val="en-AU" w:eastAsia="ar-SA"/>
        </w:rPr>
        <w:t xml:space="preserve"> в </w:t>
      </w:r>
      <w:proofErr w:type="spellStart"/>
      <w:r w:rsidRPr="00237107">
        <w:rPr>
          <w:i/>
          <w:sz w:val="28"/>
          <w:szCs w:val="28"/>
          <w:lang w:val="en-AU" w:eastAsia="ar-SA"/>
        </w:rPr>
        <w:t>съответствие</w:t>
      </w:r>
      <w:proofErr w:type="spellEnd"/>
      <w:r w:rsidRPr="00237107">
        <w:rPr>
          <w:i/>
          <w:sz w:val="28"/>
          <w:szCs w:val="28"/>
          <w:lang w:val="en-AU" w:eastAsia="ar-SA"/>
        </w:rPr>
        <w:t xml:space="preserve"> </w:t>
      </w:r>
      <w:proofErr w:type="spellStart"/>
      <w:r w:rsidRPr="00237107">
        <w:rPr>
          <w:i/>
          <w:sz w:val="28"/>
          <w:szCs w:val="28"/>
          <w:lang w:val="en-AU" w:eastAsia="ar-SA"/>
        </w:rPr>
        <w:t>със</w:t>
      </w:r>
      <w:proofErr w:type="spellEnd"/>
      <w:r w:rsidRPr="00237107">
        <w:rPr>
          <w:i/>
          <w:sz w:val="28"/>
          <w:szCs w:val="28"/>
          <w:lang w:val="en-AU" w:eastAsia="ar-SA"/>
        </w:rPr>
        <w:t xml:space="preserve"> </w:t>
      </w:r>
      <w:proofErr w:type="spellStart"/>
      <w:r w:rsidRPr="00237107">
        <w:rPr>
          <w:i/>
          <w:sz w:val="28"/>
          <w:szCs w:val="28"/>
          <w:lang w:val="en-AU" w:eastAsia="ar-SA"/>
        </w:rPr>
        <w:t>закона</w:t>
      </w:r>
      <w:proofErr w:type="spellEnd"/>
      <w:r w:rsidRPr="00237107">
        <w:rPr>
          <w:i/>
          <w:sz w:val="28"/>
          <w:szCs w:val="28"/>
          <w:lang w:val="en-AU" w:eastAsia="ar-SA"/>
        </w:rPr>
        <w:t>.”</w:t>
      </w:r>
      <w:proofErr w:type="gramEnd"/>
    </w:p>
    <w:p w:rsidR="00237107" w:rsidRPr="00237107" w:rsidRDefault="00237107" w:rsidP="00237107">
      <w:pPr>
        <w:spacing w:line="276" w:lineRule="auto"/>
        <w:jc w:val="both"/>
        <w:rPr>
          <w:rFonts w:eastAsia="Calibri"/>
          <w:sz w:val="28"/>
          <w:szCs w:val="28"/>
          <w:lang w:eastAsia="en-US"/>
        </w:rPr>
      </w:pPr>
    </w:p>
    <w:p w:rsidR="00237107" w:rsidRPr="00237107" w:rsidRDefault="00237107" w:rsidP="00237107">
      <w:pPr>
        <w:spacing w:line="276" w:lineRule="auto"/>
        <w:ind w:firstLine="720"/>
        <w:jc w:val="both"/>
        <w:rPr>
          <w:rFonts w:eastAsia="Calibri"/>
          <w:sz w:val="28"/>
          <w:szCs w:val="28"/>
          <w:lang w:eastAsia="en-US"/>
        </w:rPr>
      </w:pPr>
      <w:r w:rsidRPr="00237107">
        <w:rPr>
          <w:rFonts w:eastAsia="Calibri"/>
          <w:b/>
          <w:sz w:val="28"/>
          <w:szCs w:val="28"/>
          <w:lang w:eastAsia="en-US"/>
        </w:rPr>
        <w:t xml:space="preserve">28. </w:t>
      </w:r>
      <w:r w:rsidRPr="00237107">
        <w:rPr>
          <w:rFonts w:eastAsia="Calibri"/>
          <w:sz w:val="28"/>
          <w:szCs w:val="28"/>
          <w:lang w:eastAsia="en-US"/>
        </w:rPr>
        <w:t>Според мотивите, изложени от ЕСПЧ в Решение от 12.07.2007 г. по делото Станков срещу България (Stankov v. Bulgaria), постановено по жалба № 68490/2001 г., Пето отделение:</w:t>
      </w:r>
    </w:p>
    <w:p w:rsidR="00237107" w:rsidRPr="00237107" w:rsidRDefault="00237107" w:rsidP="00237107">
      <w:pPr>
        <w:spacing w:line="276" w:lineRule="auto"/>
        <w:jc w:val="both"/>
        <w:rPr>
          <w:rFonts w:eastAsia="Calibri"/>
          <w:i/>
          <w:sz w:val="28"/>
          <w:szCs w:val="28"/>
          <w:lang w:eastAsia="en-US"/>
        </w:rPr>
      </w:pPr>
    </w:p>
    <w:p w:rsidR="00237107" w:rsidRPr="00237107" w:rsidRDefault="00237107" w:rsidP="00237107">
      <w:pPr>
        <w:spacing w:line="276" w:lineRule="auto"/>
        <w:ind w:firstLine="720"/>
        <w:jc w:val="both"/>
        <w:rPr>
          <w:rFonts w:eastAsia="Calibri"/>
          <w:i/>
          <w:sz w:val="28"/>
          <w:szCs w:val="28"/>
          <w:lang w:eastAsia="en-US"/>
        </w:rPr>
      </w:pPr>
      <w:r w:rsidRPr="00237107">
        <w:rPr>
          <w:rFonts w:eastAsia="Calibri"/>
          <w:i/>
          <w:sz w:val="28"/>
          <w:szCs w:val="28"/>
          <w:lang w:eastAsia="en-US"/>
        </w:rPr>
        <w:t>„60. Становището на правителството е, че жалбоподателят сам е станал причина за осъждането си да заплати толкова съществени суми за държавни такси, тъй като при завеждането на иска е определил прекомерно висок размер на претенциите си.</w:t>
      </w:r>
    </w:p>
    <w:p w:rsidR="00237107" w:rsidRPr="00237107" w:rsidRDefault="00237107" w:rsidP="00237107">
      <w:pPr>
        <w:spacing w:line="276" w:lineRule="auto"/>
        <w:ind w:firstLine="720"/>
        <w:jc w:val="both"/>
        <w:rPr>
          <w:rFonts w:eastAsia="Calibri"/>
          <w:i/>
          <w:sz w:val="28"/>
          <w:szCs w:val="28"/>
          <w:lang w:eastAsia="en-US"/>
        </w:rPr>
      </w:pPr>
      <w:r w:rsidRPr="00237107">
        <w:rPr>
          <w:rFonts w:eastAsia="Calibri"/>
          <w:i/>
          <w:sz w:val="28"/>
          <w:szCs w:val="28"/>
          <w:lang w:eastAsia="en-US"/>
        </w:rPr>
        <w:t>61. Вярно е, че ако жалбоподателят беше претендирал по-нисък размер на обезщетение, по силата на член 10, ал. 2 от ЗОДОВ, съдебните такси, които би бил осъден да заплати, биха били по-незначителни. Правителството обаче не твърди, че претенцията на жалбоподателя за обезщетение в размер на приблизително 23 000 евро за неимуществени вреди от задържане под стража за период от повече от година и седем месеца е явно предизвикателна, очевидно прекомерна, или съставлява злоупотреба. (виж § § 12-18 по-горе).</w:t>
      </w:r>
    </w:p>
    <w:p w:rsidR="00237107" w:rsidRPr="00237107" w:rsidRDefault="00237107" w:rsidP="00237107">
      <w:pPr>
        <w:spacing w:line="276" w:lineRule="auto"/>
        <w:ind w:firstLine="720"/>
        <w:jc w:val="both"/>
        <w:rPr>
          <w:rFonts w:eastAsia="Calibri"/>
          <w:i/>
          <w:sz w:val="28"/>
          <w:szCs w:val="28"/>
          <w:lang w:eastAsia="en-US"/>
        </w:rPr>
      </w:pPr>
      <w:r w:rsidRPr="00237107">
        <w:rPr>
          <w:rFonts w:eastAsia="Calibri"/>
          <w:i/>
          <w:sz w:val="28"/>
          <w:szCs w:val="28"/>
          <w:lang w:eastAsia="en-US"/>
        </w:rPr>
        <w:lastRenderedPageBreak/>
        <w:t>62. Според Съда жалбоподателят, който, според установеното от националните съдилища, не е следвало да бъде задържан, не може да бъде укорен за това, че е определил толкова висока "стойност" на свободата си. За неимуществените вреди е присъщо, че са трудно оценяеми и, освен в случаите, когато размерът им е фиксиран със закон, това често изисква проучване на предишни решения, за да може на основата на подобни обстоятелства да се определи подходящия за конкретния случай размер. Правителството обаче не доказа, че съществува утвърдена и достъпна съдебна практика в това отношение. В допълнение към това, през разглеждания период в България е имало финансови флуктуации, инфлация, правна реформа и промени в съдебната практика. (виж например Credit Bank and Others v. Bulgaria (решение по допустимостта), no. 40064/98, 30.04.2002 г.). Ето защо не е ясно как, който и да било, дори и адвокат, би могъл да определи какъв би бил "разумният" размер на претенциите в случая на жалбоподателя.</w:t>
      </w:r>
    </w:p>
    <w:p w:rsidR="00237107" w:rsidRPr="00237107" w:rsidRDefault="00237107" w:rsidP="00237107">
      <w:pPr>
        <w:spacing w:line="276" w:lineRule="auto"/>
        <w:ind w:firstLine="720"/>
        <w:jc w:val="both"/>
        <w:rPr>
          <w:rFonts w:eastAsia="Calibri"/>
          <w:i/>
          <w:sz w:val="28"/>
          <w:szCs w:val="28"/>
          <w:lang w:eastAsia="en-US"/>
        </w:rPr>
      </w:pPr>
      <w:r w:rsidRPr="00237107">
        <w:rPr>
          <w:rFonts w:eastAsia="Calibri"/>
          <w:i/>
          <w:sz w:val="28"/>
          <w:szCs w:val="28"/>
          <w:lang w:eastAsia="en-US"/>
        </w:rPr>
        <w:t>63. По тези причини жалбоподателят не може да бъде критикуван, че е предявил иска си по този начин.</w:t>
      </w:r>
    </w:p>
    <w:p w:rsidR="00237107" w:rsidRPr="00237107" w:rsidRDefault="00237107" w:rsidP="00237107">
      <w:pPr>
        <w:spacing w:line="276" w:lineRule="auto"/>
        <w:ind w:firstLine="720"/>
        <w:jc w:val="both"/>
        <w:rPr>
          <w:rFonts w:eastAsia="Calibri"/>
          <w:b/>
          <w:i/>
          <w:sz w:val="28"/>
          <w:szCs w:val="28"/>
          <w:lang w:eastAsia="en-US"/>
        </w:rPr>
      </w:pPr>
      <w:r w:rsidRPr="00237107">
        <w:rPr>
          <w:rFonts w:eastAsia="Calibri"/>
          <w:b/>
          <w:i/>
          <w:sz w:val="28"/>
          <w:szCs w:val="28"/>
          <w:lang w:eastAsia="en-US"/>
        </w:rPr>
        <w:t>64.</w:t>
      </w:r>
      <w:r w:rsidRPr="00237107">
        <w:rPr>
          <w:rFonts w:eastAsia="Calibri"/>
          <w:i/>
          <w:sz w:val="28"/>
          <w:szCs w:val="28"/>
          <w:lang w:eastAsia="en-US"/>
        </w:rPr>
        <w:t xml:space="preserve"> </w:t>
      </w:r>
      <w:r w:rsidRPr="00237107">
        <w:rPr>
          <w:rFonts w:eastAsia="Calibri"/>
          <w:b/>
          <w:i/>
          <w:sz w:val="28"/>
          <w:szCs w:val="28"/>
          <w:lang w:eastAsia="en-US"/>
        </w:rPr>
        <w:t>Наложената спрямо жалбоподателя финансова тежест в случая е особено важна, защото законът, който я регламентира, предвижда прост размер от 4 % без горна граница и не оставя място за преценка на съда (виж § § 15 и 21 по-горе).</w:t>
      </w:r>
    </w:p>
    <w:p w:rsidR="00237107" w:rsidRPr="00237107" w:rsidRDefault="00237107" w:rsidP="00237107">
      <w:pPr>
        <w:spacing w:line="276" w:lineRule="auto"/>
        <w:ind w:firstLine="720"/>
        <w:jc w:val="both"/>
        <w:rPr>
          <w:rFonts w:eastAsia="Calibri"/>
          <w:i/>
          <w:sz w:val="28"/>
          <w:szCs w:val="28"/>
          <w:lang w:eastAsia="en-US"/>
        </w:rPr>
      </w:pPr>
      <w:r w:rsidRPr="00237107">
        <w:rPr>
          <w:rFonts w:eastAsia="Calibri"/>
          <w:i/>
          <w:sz w:val="28"/>
          <w:szCs w:val="28"/>
          <w:lang w:eastAsia="en-US"/>
        </w:rPr>
        <w:t>65. Поради трудностите при оценката на размера, който вероятно би бил уважен, както и в резултат от автоматичното й post hoc естество, разглежданата система на държавни такси има ефект, който не е бил непременно желан от законодателя. По-специално, освобождаването от предварително заплащане от държавни такси заличава "предупредителния ефект", който подобна разпоредба би могла да има върху ищците (виж § § 20 и 21 по-горе).</w:t>
      </w:r>
    </w:p>
    <w:p w:rsidR="00237107" w:rsidRPr="00237107" w:rsidRDefault="00237107" w:rsidP="00237107">
      <w:pPr>
        <w:spacing w:line="276" w:lineRule="auto"/>
        <w:ind w:firstLine="720"/>
        <w:jc w:val="both"/>
        <w:rPr>
          <w:rFonts w:eastAsia="Calibri"/>
          <w:b/>
          <w:i/>
          <w:sz w:val="28"/>
          <w:szCs w:val="28"/>
          <w:lang w:eastAsia="en-US"/>
        </w:rPr>
      </w:pPr>
      <w:r w:rsidRPr="00237107">
        <w:rPr>
          <w:rFonts w:eastAsia="Calibri"/>
          <w:b/>
          <w:i/>
          <w:sz w:val="28"/>
          <w:szCs w:val="28"/>
          <w:lang w:eastAsia="en-US"/>
        </w:rPr>
        <w:t>66. Съдът отбелязва, че в законите на страните-членки съществуват различни процесуални решения за избягването на ситуации като тази в настоящия случай. В някои правни системи производствата за вреди по общия ред срещу държавата, или по-конкретно по дела за задържане под стража, са напълно освободени от държавни такси, или се дължи скромна сума. В някои страни съдилищата имат право на известна преценка при определянето на разноските и по този начин могат да вземат предвид относими обстоятелства като естеството на иска (виж § § 24-42 по-горе)</w:t>
      </w:r>
    </w:p>
    <w:p w:rsidR="00237107" w:rsidRPr="00237107" w:rsidRDefault="00237107" w:rsidP="00237107">
      <w:pPr>
        <w:spacing w:line="276" w:lineRule="auto"/>
        <w:ind w:firstLine="720"/>
        <w:jc w:val="both"/>
        <w:rPr>
          <w:rFonts w:eastAsia="Calibri"/>
          <w:i/>
          <w:sz w:val="28"/>
          <w:szCs w:val="28"/>
          <w:lang w:eastAsia="en-US"/>
        </w:rPr>
      </w:pPr>
      <w:r w:rsidRPr="00237107">
        <w:rPr>
          <w:rFonts w:eastAsia="Calibri"/>
          <w:b/>
          <w:i/>
          <w:sz w:val="28"/>
          <w:szCs w:val="28"/>
          <w:lang w:eastAsia="en-US"/>
        </w:rPr>
        <w:lastRenderedPageBreak/>
        <w:t>67. Горните съображения водят Съда до извода, че, макар сама по себе си целта на налагането на държавни такси да не е несъвместима с доброто правосъдие,</w:t>
      </w:r>
      <w:r w:rsidRPr="00237107">
        <w:rPr>
          <w:rFonts w:eastAsia="Calibri"/>
          <w:i/>
          <w:sz w:val="28"/>
          <w:szCs w:val="28"/>
          <w:lang w:eastAsia="en-US"/>
        </w:rPr>
        <w:t xml:space="preserve"> </w:t>
      </w:r>
      <w:r w:rsidRPr="00237107">
        <w:rPr>
          <w:rFonts w:eastAsia="Calibri"/>
          <w:b/>
          <w:i/>
          <w:sz w:val="28"/>
          <w:szCs w:val="28"/>
          <w:lang w:eastAsia="en-US"/>
        </w:rPr>
        <w:t>практическите трудности при оценката на размера на претенциите по Закона за отговорността на държавата, който би могъл да бъде уважен, заедно с относително високия и неподлежащ на промени процент, са равносилни на ограничение на правото на жалбоподателя на съд, което е диспропорционално на иначе легитимната цел. Следователно, налице е нарушение на чл. 6, т. 1 от Конвенцията</w:t>
      </w:r>
      <w:r w:rsidRPr="00237107">
        <w:rPr>
          <w:rFonts w:eastAsia="Calibri"/>
          <w:i/>
          <w:sz w:val="28"/>
          <w:szCs w:val="28"/>
          <w:lang w:eastAsia="en-US"/>
        </w:rPr>
        <w:t>.”</w:t>
      </w:r>
    </w:p>
    <w:p w:rsidR="00237107" w:rsidRPr="00237107" w:rsidRDefault="00237107" w:rsidP="00237107">
      <w:pPr>
        <w:spacing w:line="276" w:lineRule="auto"/>
        <w:ind w:firstLine="720"/>
        <w:jc w:val="both"/>
        <w:rPr>
          <w:rFonts w:eastAsia="Calibri"/>
          <w:i/>
          <w:sz w:val="28"/>
          <w:szCs w:val="28"/>
          <w:lang w:eastAsia="en-US"/>
        </w:rPr>
      </w:pPr>
    </w:p>
    <w:p w:rsidR="00237107" w:rsidRPr="00237107" w:rsidRDefault="00237107" w:rsidP="00237107">
      <w:pPr>
        <w:spacing w:line="276" w:lineRule="auto"/>
        <w:jc w:val="both"/>
        <w:rPr>
          <w:rFonts w:eastAsia="Calibri"/>
          <w:sz w:val="28"/>
          <w:szCs w:val="28"/>
          <w:lang w:eastAsia="en-US"/>
        </w:rPr>
      </w:pPr>
      <w:r w:rsidRPr="00237107">
        <w:rPr>
          <w:rFonts w:eastAsia="Calibri"/>
          <w:b/>
          <w:sz w:val="28"/>
          <w:szCs w:val="28"/>
          <w:lang w:eastAsia="en-US"/>
        </w:rPr>
        <w:tab/>
        <w:t xml:space="preserve">29. </w:t>
      </w:r>
      <w:r w:rsidRPr="00237107">
        <w:rPr>
          <w:rFonts w:eastAsia="Calibri"/>
          <w:sz w:val="28"/>
          <w:szCs w:val="28"/>
          <w:lang w:eastAsia="en-US"/>
        </w:rPr>
        <w:t xml:space="preserve">От изложеното следва, че определянето на държавна такса в размер на 4 % от цената на предявения иск (дори когато такава такса е дължима </w:t>
      </w:r>
      <w:r w:rsidRPr="00237107">
        <w:rPr>
          <w:rFonts w:eastAsia="Calibri"/>
          <w:i/>
          <w:sz w:val="28"/>
          <w:szCs w:val="28"/>
          <w:lang w:val="en-US" w:eastAsia="en-US"/>
        </w:rPr>
        <w:t>post factum</w:t>
      </w:r>
      <w:r w:rsidRPr="00237107">
        <w:rPr>
          <w:rFonts w:eastAsia="Calibri"/>
          <w:sz w:val="28"/>
          <w:szCs w:val="28"/>
          <w:lang w:val="en-US" w:eastAsia="en-US"/>
        </w:rPr>
        <w:t xml:space="preserve"> </w:t>
      </w:r>
      <w:r w:rsidRPr="00237107">
        <w:rPr>
          <w:rFonts w:eastAsia="Calibri"/>
          <w:sz w:val="28"/>
          <w:szCs w:val="28"/>
          <w:lang w:eastAsia="en-US"/>
        </w:rPr>
        <w:t>и само върху отхвърлената част на иска), в хипотеза на реализиране отговорността на държавата, би била в нарушение на правото на „достъп до съд“ по чл.6</w:t>
      </w:r>
      <w:r w:rsidR="008B71E9">
        <w:rPr>
          <w:rFonts w:eastAsia="Calibri"/>
          <w:sz w:val="28"/>
          <w:szCs w:val="28"/>
          <w:lang w:val="en-US" w:eastAsia="en-US"/>
        </w:rPr>
        <w:t xml:space="preserve"> </w:t>
      </w:r>
      <w:r w:rsidRPr="00237107">
        <w:rPr>
          <w:rFonts w:eastAsia="Calibri"/>
          <w:sz w:val="28"/>
          <w:szCs w:val="28"/>
          <w:lang w:eastAsia="en-US"/>
        </w:rPr>
        <w:t>§1 от Конвенцията. По аргумент от по-силното основание, предварителното събиране на такава такса също би било напълно несъвместимо с Конвенцията.</w:t>
      </w:r>
    </w:p>
    <w:p w:rsidR="00237107" w:rsidRPr="00237107" w:rsidRDefault="00237107" w:rsidP="00237107">
      <w:pPr>
        <w:spacing w:line="276" w:lineRule="auto"/>
        <w:jc w:val="both"/>
        <w:rPr>
          <w:rFonts w:eastAsia="Calibri"/>
          <w:sz w:val="28"/>
          <w:szCs w:val="28"/>
          <w:lang w:eastAsia="en-US"/>
        </w:rPr>
      </w:pPr>
      <w:r w:rsidRPr="00237107">
        <w:rPr>
          <w:rFonts w:eastAsia="Calibri"/>
          <w:sz w:val="28"/>
          <w:szCs w:val="28"/>
          <w:lang w:eastAsia="en-US"/>
        </w:rPr>
        <w:tab/>
      </w:r>
      <w:r w:rsidRPr="00237107">
        <w:rPr>
          <w:rFonts w:eastAsia="Calibri"/>
          <w:b/>
          <w:sz w:val="28"/>
          <w:szCs w:val="28"/>
          <w:lang w:eastAsia="en-US"/>
        </w:rPr>
        <w:t>30.</w:t>
      </w:r>
      <w:r w:rsidRPr="00237107">
        <w:rPr>
          <w:rFonts w:eastAsia="Calibri"/>
          <w:sz w:val="28"/>
          <w:szCs w:val="28"/>
          <w:lang w:eastAsia="en-US"/>
        </w:rPr>
        <w:t xml:space="preserve"> Съобразявайки се с решението на ЕСПЧ по делото Станков и в съответствие с принципа за ефективността, Министерския съвет на Република България внася в Народното събрание законопроект за изменение на ЗОДОВ в частта за дължимата държавна такса (вж. мотивите към законопроекта). </w:t>
      </w:r>
      <w:r w:rsidRPr="00237107">
        <w:rPr>
          <w:rFonts w:eastAsia="Calibri"/>
          <w:b/>
          <w:sz w:val="28"/>
          <w:szCs w:val="28"/>
          <w:lang w:eastAsia="en-US"/>
        </w:rPr>
        <w:t>В Държавен вестник (ДВ), бр. 43 от 2008 г., в сила от 30.05.2008 г. е обнародвана нормата на чл.9а от ЗОДОВ, според която з</w:t>
      </w:r>
      <w:r w:rsidRPr="00237107">
        <w:rPr>
          <w:b/>
          <w:sz w:val="28"/>
          <w:szCs w:val="28"/>
          <w:lang w:val="en-US" w:eastAsia="en-US"/>
        </w:rPr>
        <w:t xml:space="preserve">а </w:t>
      </w:r>
      <w:proofErr w:type="spellStart"/>
      <w:r w:rsidRPr="00237107">
        <w:rPr>
          <w:b/>
          <w:sz w:val="28"/>
          <w:szCs w:val="28"/>
          <w:lang w:val="en-US" w:eastAsia="en-US"/>
        </w:rPr>
        <w:t>делата</w:t>
      </w:r>
      <w:proofErr w:type="spellEnd"/>
      <w:r w:rsidRPr="00237107">
        <w:rPr>
          <w:b/>
          <w:sz w:val="28"/>
          <w:szCs w:val="28"/>
          <w:lang w:val="en-US" w:eastAsia="en-US"/>
        </w:rPr>
        <w:t xml:space="preserve"> </w:t>
      </w:r>
      <w:proofErr w:type="spellStart"/>
      <w:r w:rsidRPr="00237107">
        <w:rPr>
          <w:b/>
          <w:sz w:val="28"/>
          <w:szCs w:val="28"/>
          <w:lang w:val="en-US" w:eastAsia="en-US"/>
        </w:rPr>
        <w:t>по</w:t>
      </w:r>
      <w:proofErr w:type="spellEnd"/>
      <w:r w:rsidRPr="00237107">
        <w:rPr>
          <w:b/>
          <w:sz w:val="28"/>
          <w:szCs w:val="28"/>
          <w:lang w:val="en-US" w:eastAsia="en-US"/>
        </w:rPr>
        <w:t xml:space="preserve"> </w:t>
      </w:r>
      <w:r w:rsidRPr="00237107">
        <w:rPr>
          <w:b/>
          <w:sz w:val="28"/>
          <w:szCs w:val="28"/>
          <w:lang w:eastAsia="en-US"/>
        </w:rPr>
        <w:t>ЗОДОВ</w:t>
      </w:r>
      <w:r w:rsidRPr="00237107">
        <w:rPr>
          <w:b/>
          <w:sz w:val="28"/>
          <w:szCs w:val="28"/>
          <w:lang w:val="en-US" w:eastAsia="en-US"/>
        </w:rPr>
        <w:t xml:space="preserve"> </w:t>
      </w:r>
      <w:proofErr w:type="spellStart"/>
      <w:r w:rsidRPr="00237107">
        <w:rPr>
          <w:b/>
          <w:sz w:val="28"/>
          <w:szCs w:val="28"/>
          <w:lang w:val="en-US" w:eastAsia="en-US"/>
        </w:rPr>
        <w:t>се</w:t>
      </w:r>
      <w:proofErr w:type="spellEnd"/>
      <w:r w:rsidRPr="00237107">
        <w:rPr>
          <w:b/>
          <w:sz w:val="28"/>
          <w:szCs w:val="28"/>
          <w:lang w:val="en-US" w:eastAsia="en-US"/>
        </w:rPr>
        <w:t xml:space="preserve"> </w:t>
      </w:r>
      <w:proofErr w:type="spellStart"/>
      <w:r w:rsidRPr="00237107">
        <w:rPr>
          <w:b/>
          <w:sz w:val="28"/>
          <w:szCs w:val="28"/>
          <w:lang w:val="en-US" w:eastAsia="en-US"/>
        </w:rPr>
        <w:t>внася</w:t>
      </w:r>
      <w:proofErr w:type="spellEnd"/>
      <w:r w:rsidRPr="00237107">
        <w:rPr>
          <w:b/>
          <w:sz w:val="28"/>
          <w:szCs w:val="28"/>
          <w:lang w:val="en-US" w:eastAsia="en-US"/>
        </w:rPr>
        <w:t xml:space="preserve"> </w:t>
      </w:r>
      <w:proofErr w:type="spellStart"/>
      <w:r w:rsidRPr="00237107">
        <w:rPr>
          <w:b/>
          <w:sz w:val="28"/>
          <w:szCs w:val="28"/>
          <w:lang w:val="en-US" w:eastAsia="en-US"/>
        </w:rPr>
        <w:t>проста</w:t>
      </w:r>
      <w:proofErr w:type="spellEnd"/>
      <w:r w:rsidRPr="00237107">
        <w:rPr>
          <w:b/>
          <w:sz w:val="28"/>
          <w:szCs w:val="28"/>
          <w:lang w:val="en-US" w:eastAsia="en-US"/>
        </w:rPr>
        <w:t xml:space="preserve"> </w:t>
      </w:r>
      <w:proofErr w:type="spellStart"/>
      <w:r w:rsidRPr="00237107">
        <w:rPr>
          <w:b/>
          <w:sz w:val="28"/>
          <w:szCs w:val="28"/>
          <w:lang w:val="en-US" w:eastAsia="en-US"/>
        </w:rPr>
        <w:t>държавна</w:t>
      </w:r>
      <w:proofErr w:type="spellEnd"/>
      <w:r w:rsidRPr="00237107">
        <w:rPr>
          <w:b/>
          <w:sz w:val="28"/>
          <w:szCs w:val="28"/>
          <w:lang w:val="en-US" w:eastAsia="en-US"/>
        </w:rPr>
        <w:t xml:space="preserve"> </w:t>
      </w:r>
      <w:proofErr w:type="spellStart"/>
      <w:r w:rsidRPr="00237107">
        <w:rPr>
          <w:b/>
          <w:sz w:val="28"/>
          <w:szCs w:val="28"/>
          <w:lang w:val="en-US" w:eastAsia="en-US"/>
        </w:rPr>
        <w:t>такса</w:t>
      </w:r>
      <w:proofErr w:type="spellEnd"/>
      <w:r w:rsidRPr="00237107">
        <w:rPr>
          <w:b/>
          <w:sz w:val="28"/>
          <w:szCs w:val="28"/>
          <w:lang w:val="en-US" w:eastAsia="en-US"/>
        </w:rPr>
        <w:t xml:space="preserve"> в </w:t>
      </w:r>
      <w:proofErr w:type="spellStart"/>
      <w:r w:rsidRPr="00237107">
        <w:rPr>
          <w:b/>
          <w:sz w:val="28"/>
          <w:szCs w:val="28"/>
          <w:lang w:val="en-US" w:eastAsia="en-US"/>
        </w:rPr>
        <w:t>размер</w:t>
      </w:r>
      <w:proofErr w:type="spellEnd"/>
      <w:r w:rsidRPr="00237107">
        <w:rPr>
          <w:b/>
          <w:sz w:val="28"/>
          <w:szCs w:val="28"/>
          <w:lang w:val="en-US" w:eastAsia="en-US"/>
        </w:rPr>
        <w:t xml:space="preserve">, </w:t>
      </w:r>
      <w:proofErr w:type="spellStart"/>
      <w:r w:rsidRPr="00237107">
        <w:rPr>
          <w:b/>
          <w:sz w:val="28"/>
          <w:szCs w:val="28"/>
          <w:lang w:val="en-US" w:eastAsia="en-US"/>
        </w:rPr>
        <w:t>определен</w:t>
      </w:r>
      <w:proofErr w:type="spellEnd"/>
      <w:r w:rsidRPr="00237107">
        <w:rPr>
          <w:b/>
          <w:sz w:val="28"/>
          <w:szCs w:val="28"/>
          <w:lang w:val="en-US" w:eastAsia="en-US"/>
        </w:rPr>
        <w:t xml:space="preserve"> с </w:t>
      </w:r>
      <w:proofErr w:type="spellStart"/>
      <w:r w:rsidRPr="00237107">
        <w:rPr>
          <w:b/>
          <w:sz w:val="28"/>
          <w:szCs w:val="28"/>
          <w:lang w:val="en-US" w:eastAsia="en-US"/>
        </w:rPr>
        <w:t>тарифа</w:t>
      </w:r>
      <w:proofErr w:type="spellEnd"/>
      <w:r w:rsidRPr="00237107">
        <w:rPr>
          <w:b/>
          <w:sz w:val="28"/>
          <w:szCs w:val="28"/>
          <w:lang w:val="en-US" w:eastAsia="en-US"/>
        </w:rPr>
        <w:t xml:space="preserve">, </w:t>
      </w:r>
      <w:proofErr w:type="spellStart"/>
      <w:r w:rsidRPr="00237107">
        <w:rPr>
          <w:b/>
          <w:sz w:val="28"/>
          <w:szCs w:val="28"/>
          <w:lang w:val="en-US" w:eastAsia="en-US"/>
        </w:rPr>
        <w:t>приета</w:t>
      </w:r>
      <w:proofErr w:type="spellEnd"/>
      <w:r w:rsidRPr="00237107">
        <w:rPr>
          <w:b/>
          <w:sz w:val="28"/>
          <w:szCs w:val="28"/>
          <w:lang w:val="en-US" w:eastAsia="en-US"/>
        </w:rPr>
        <w:t xml:space="preserve"> </w:t>
      </w:r>
      <w:proofErr w:type="spellStart"/>
      <w:r w:rsidRPr="00237107">
        <w:rPr>
          <w:b/>
          <w:sz w:val="28"/>
          <w:szCs w:val="28"/>
          <w:lang w:val="en-US" w:eastAsia="en-US"/>
        </w:rPr>
        <w:t>от</w:t>
      </w:r>
      <w:proofErr w:type="spellEnd"/>
      <w:r w:rsidRPr="00237107">
        <w:rPr>
          <w:b/>
          <w:sz w:val="28"/>
          <w:szCs w:val="28"/>
          <w:lang w:val="en-US" w:eastAsia="en-US"/>
        </w:rPr>
        <w:t xml:space="preserve"> </w:t>
      </w:r>
      <w:proofErr w:type="spellStart"/>
      <w:r w:rsidRPr="00237107">
        <w:rPr>
          <w:b/>
          <w:sz w:val="28"/>
          <w:szCs w:val="28"/>
          <w:lang w:val="en-US" w:eastAsia="en-US"/>
        </w:rPr>
        <w:t>Министерския</w:t>
      </w:r>
      <w:proofErr w:type="spellEnd"/>
      <w:r w:rsidRPr="00237107">
        <w:rPr>
          <w:b/>
          <w:sz w:val="28"/>
          <w:szCs w:val="28"/>
          <w:lang w:val="en-US" w:eastAsia="en-US"/>
        </w:rPr>
        <w:t xml:space="preserve"> </w:t>
      </w:r>
      <w:proofErr w:type="spellStart"/>
      <w:r w:rsidRPr="00237107">
        <w:rPr>
          <w:b/>
          <w:sz w:val="28"/>
          <w:szCs w:val="28"/>
          <w:lang w:val="en-US" w:eastAsia="en-US"/>
        </w:rPr>
        <w:t>съвет</w:t>
      </w:r>
      <w:proofErr w:type="spellEnd"/>
      <w:r w:rsidRPr="00237107">
        <w:rPr>
          <w:b/>
          <w:sz w:val="28"/>
          <w:szCs w:val="28"/>
          <w:lang w:val="en-US" w:eastAsia="en-US"/>
        </w:rPr>
        <w:t>.</w:t>
      </w:r>
      <w:r w:rsidRPr="00237107">
        <w:rPr>
          <w:b/>
          <w:sz w:val="28"/>
          <w:szCs w:val="28"/>
          <w:lang w:eastAsia="en-US"/>
        </w:rPr>
        <w:t xml:space="preserve"> В същия ДВ е обнародвано допълнение на </w:t>
      </w:r>
      <w:r w:rsidRPr="00237107">
        <w:rPr>
          <w:rFonts w:eastAsia="Calibri"/>
          <w:b/>
          <w:sz w:val="28"/>
          <w:szCs w:val="28"/>
          <w:lang w:eastAsia="en-US"/>
        </w:rPr>
        <w:t>Тарифата за държавните такси, които се събират от съдилищата по Гражданския процесуален кодекс (Тарифата). Според новата разпоредба на чл.2а от Тарифата, за искове по ЗОДОВ гражданите, едноличните търговци и юридическите лица с нестопанска цел заплащат държавна такса от 10 лв., а останалите юридически лица - 25 лв</w:t>
      </w:r>
      <w:r w:rsidRPr="00237107">
        <w:rPr>
          <w:rFonts w:eastAsia="Calibri"/>
          <w:sz w:val="28"/>
          <w:szCs w:val="28"/>
          <w:lang w:eastAsia="en-US"/>
        </w:rPr>
        <w:t>.</w:t>
      </w:r>
    </w:p>
    <w:p w:rsidR="00237107" w:rsidRPr="00237107" w:rsidRDefault="00237107" w:rsidP="00237107">
      <w:pPr>
        <w:spacing w:line="276" w:lineRule="auto"/>
        <w:ind w:firstLine="706"/>
        <w:jc w:val="both"/>
        <w:rPr>
          <w:rFonts w:eastAsia="Calibri"/>
          <w:sz w:val="28"/>
          <w:szCs w:val="28"/>
          <w:lang w:eastAsia="en-US"/>
        </w:rPr>
      </w:pPr>
      <w:r w:rsidRPr="00237107">
        <w:rPr>
          <w:rFonts w:eastAsia="Calibri"/>
          <w:b/>
          <w:sz w:val="28"/>
          <w:szCs w:val="28"/>
          <w:lang w:eastAsia="en-US"/>
        </w:rPr>
        <w:t>31.</w:t>
      </w:r>
      <w:r w:rsidRPr="00237107">
        <w:rPr>
          <w:rFonts w:eastAsia="Calibri"/>
          <w:sz w:val="28"/>
          <w:szCs w:val="28"/>
          <w:lang w:eastAsia="en-US"/>
        </w:rPr>
        <w:t xml:space="preserve"> Имплементирането от националния законодател на правния стандарт за ефективност на вътрешноправното средство от делото Станков в „новия“ чл.9а от ЗОДОВ е силен аргумент в полза на тезата, че точно ЗОДОВ е типичното средство за реализиране на отговорността на държавата за вреди. Следователно, ако процедурният ред на ЗОДОВ съответства на принципите за равностойност и за ефективност, именно той би бил приложим при </w:t>
      </w:r>
      <w:r w:rsidRPr="00237107">
        <w:rPr>
          <w:rFonts w:eastAsia="Calibri"/>
          <w:sz w:val="28"/>
          <w:szCs w:val="28"/>
          <w:lang w:eastAsia="en-US"/>
        </w:rPr>
        <w:lastRenderedPageBreak/>
        <w:t>ангажиране на отговорността на държавата за вредите от нарушение на Европейското право.</w:t>
      </w:r>
    </w:p>
    <w:p w:rsidR="00237107" w:rsidRPr="00237107" w:rsidRDefault="00237107" w:rsidP="00237107">
      <w:pPr>
        <w:shd w:val="clear" w:color="auto" w:fill="FFFFFF"/>
        <w:spacing w:line="276" w:lineRule="auto"/>
        <w:ind w:firstLine="706"/>
        <w:jc w:val="both"/>
        <w:rPr>
          <w:rFonts w:eastAsia="Calibri"/>
          <w:b/>
          <w:sz w:val="28"/>
          <w:szCs w:val="28"/>
          <w:lang w:val="en-US" w:eastAsia="en-US"/>
        </w:rPr>
      </w:pPr>
    </w:p>
    <w:p w:rsidR="00237107" w:rsidRPr="00237107" w:rsidRDefault="00237107" w:rsidP="00237107">
      <w:pPr>
        <w:shd w:val="clear" w:color="auto" w:fill="FFFFFF"/>
        <w:spacing w:line="276" w:lineRule="auto"/>
        <w:ind w:firstLine="706"/>
        <w:jc w:val="both"/>
        <w:rPr>
          <w:rFonts w:eastAsia="Calibri"/>
          <w:b/>
          <w:sz w:val="28"/>
          <w:szCs w:val="28"/>
          <w:lang w:eastAsia="en-US"/>
        </w:rPr>
      </w:pPr>
      <w:r w:rsidRPr="00237107">
        <w:rPr>
          <w:rFonts w:eastAsia="Calibri"/>
          <w:b/>
          <w:sz w:val="28"/>
          <w:szCs w:val="28"/>
          <w:lang w:val="en-US" w:eastAsia="en-US"/>
        </w:rPr>
        <w:t>II</w:t>
      </w:r>
      <w:r w:rsidRPr="00237107">
        <w:rPr>
          <w:rFonts w:eastAsia="Calibri"/>
          <w:b/>
          <w:sz w:val="28"/>
          <w:szCs w:val="28"/>
          <w:lang w:eastAsia="en-US"/>
        </w:rPr>
        <w:t>. Интерпретация на принципите на равностойност и ефективност при определянето на приложимите процесуални правила за разглеждане на исковете за обезщетение при нарушения на правото на ЕС от българската държава</w:t>
      </w:r>
    </w:p>
    <w:p w:rsidR="00237107" w:rsidRPr="00237107" w:rsidRDefault="00237107" w:rsidP="00237107">
      <w:pPr>
        <w:shd w:val="clear" w:color="auto" w:fill="FFFFFF"/>
        <w:spacing w:line="276" w:lineRule="auto"/>
        <w:ind w:firstLine="706"/>
        <w:jc w:val="both"/>
        <w:rPr>
          <w:rFonts w:eastAsia="Calibri"/>
          <w:sz w:val="28"/>
          <w:szCs w:val="28"/>
          <w:lang w:eastAsia="en-US"/>
        </w:rPr>
      </w:pPr>
    </w:p>
    <w:p w:rsidR="00237107" w:rsidRPr="00237107" w:rsidRDefault="00237107" w:rsidP="00237107">
      <w:pPr>
        <w:shd w:val="clear" w:color="auto" w:fill="FFFFFF"/>
        <w:spacing w:line="276" w:lineRule="auto"/>
        <w:ind w:firstLine="706"/>
        <w:jc w:val="both"/>
        <w:rPr>
          <w:rFonts w:eastAsia="Calibri"/>
          <w:sz w:val="28"/>
          <w:szCs w:val="28"/>
          <w:lang w:eastAsia="en-US"/>
        </w:rPr>
      </w:pPr>
      <w:r w:rsidRPr="00237107">
        <w:rPr>
          <w:rFonts w:eastAsia="Calibri"/>
          <w:b/>
          <w:sz w:val="28"/>
          <w:szCs w:val="28"/>
          <w:lang w:eastAsia="en-US"/>
        </w:rPr>
        <w:t>32.</w:t>
      </w:r>
      <w:r w:rsidRPr="00237107">
        <w:rPr>
          <w:rFonts w:eastAsia="Calibri"/>
          <w:sz w:val="28"/>
          <w:szCs w:val="28"/>
          <w:lang w:eastAsia="en-US"/>
        </w:rPr>
        <w:t xml:space="preserve"> От перспективата на изложените в предходния раздел европейски правни стандарти, за да се отговори на въпроса, поставен за разглеждане по Тълкувателното, трябва да се даде преюдициален отговор на следните подвъпроси:</w:t>
      </w:r>
    </w:p>
    <w:p w:rsidR="00237107" w:rsidRPr="00237107" w:rsidRDefault="00237107" w:rsidP="00237107">
      <w:pPr>
        <w:spacing w:line="276" w:lineRule="auto"/>
        <w:ind w:firstLine="708"/>
        <w:jc w:val="both"/>
        <w:rPr>
          <w:rFonts w:eastAsia="Calibri"/>
          <w:sz w:val="28"/>
          <w:szCs w:val="28"/>
          <w:lang w:eastAsia="en-US"/>
        </w:rPr>
      </w:pPr>
      <w:r w:rsidRPr="00237107">
        <w:rPr>
          <w:rFonts w:eastAsia="Calibri"/>
          <w:b/>
          <w:sz w:val="28"/>
          <w:szCs w:val="28"/>
          <w:lang w:eastAsia="en-US"/>
        </w:rPr>
        <w:t>(а)</w:t>
      </w:r>
      <w:r w:rsidRPr="00237107">
        <w:rPr>
          <w:rFonts w:eastAsia="Calibri"/>
          <w:sz w:val="28"/>
          <w:szCs w:val="28"/>
          <w:lang w:eastAsia="en-US"/>
        </w:rPr>
        <w:t xml:space="preserve"> Има ли и кои са исковете от националното право, които могат да бъдат характеризирани като „сходни“ на иска за репарация на вредите от нарушение на правото на ЕС, от гледна точка на техните предмет, основание и същностни характеристики (вж. първия елемент от анализа за съобразяване с принципа за равностойност, т.17)?</w:t>
      </w:r>
    </w:p>
    <w:p w:rsidR="00237107" w:rsidRPr="00237107" w:rsidRDefault="00237107" w:rsidP="00237107">
      <w:pPr>
        <w:spacing w:line="276" w:lineRule="auto"/>
        <w:ind w:firstLine="708"/>
        <w:jc w:val="both"/>
        <w:rPr>
          <w:rFonts w:eastAsia="Calibri"/>
          <w:sz w:val="28"/>
          <w:szCs w:val="28"/>
          <w:lang w:eastAsia="en-US"/>
        </w:rPr>
      </w:pPr>
      <w:r w:rsidRPr="00237107">
        <w:rPr>
          <w:rFonts w:eastAsia="Calibri"/>
          <w:b/>
          <w:sz w:val="28"/>
          <w:szCs w:val="28"/>
          <w:lang w:eastAsia="en-US"/>
        </w:rPr>
        <w:t>(б)</w:t>
      </w:r>
      <w:r w:rsidRPr="00237107">
        <w:rPr>
          <w:rFonts w:eastAsia="Calibri"/>
          <w:sz w:val="28"/>
          <w:szCs w:val="28"/>
          <w:lang w:eastAsia="en-US"/>
        </w:rPr>
        <w:t xml:space="preserve"> Ако има сходни искове в националното право, равностойни ли са процедурните им правила, преценени обективно и абстрактно, с правилата, регламентиращи исковете за вреди при нарушение на правото на ЕС, (вж. втория елемент от анализа за съобразяване на принципа за равностойност, т.17)?</w:t>
      </w:r>
    </w:p>
    <w:p w:rsidR="00237107" w:rsidRPr="00237107" w:rsidRDefault="00237107" w:rsidP="00237107">
      <w:pPr>
        <w:spacing w:line="276" w:lineRule="auto"/>
        <w:ind w:firstLine="708"/>
        <w:jc w:val="both"/>
        <w:rPr>
          <w:rFonts w:eastAsia="Calibri"/>
          <w:sz w:val="28"/>
          <w:szCs w:val="28"/>
          <w:lang w:eastAsia="en-US"/>
        </w:rPr>
      </w:pPr>
      <w:r w:rsidRPr="00237107">
        <w:rPr>
          <w:rFonts w:eastAsia="Calibri"/>
          <w:b/>
          <w:sz w:val="28"/>
          <w:szCs w:val="28"/>
          <w:lang w:eastAsia="en-US"/>
        </w:rPr>
        <w:t>(в)</w:t>
      </w:r>
      <w:r w:rsidRPr="00237107">
        <w:rPr>
          <w:rFonts w:eastAsia="Calibri"/>
          <w:sz w:val="28"/>
          <w:szCs w:val="28"/>
          <w:lang w:eastAsia="en-US"/>
        </w:rPr>
        <w:t xml:space="preserve"> Процедурните правила на „сходните“ искове, преценени обективно и абстрактно, правят ли невъзможно или прекомерно трудно упражняването на правата, предоставени от правния ред на Съюза </w:t>
      </w:r>
      <w:r w:rsidRPr="00237107">
        <w:rPr>
          <w:sz w:val="28"/>
          <w:szCs w:val="28"/>
          <w:lang w:eastAsia="en-US"/>
        </w:rPr>
        <w:t>(т.е. дали е съобразен принципът за ефикасност, т.18)?</w:t>
      </w:r>
    </w:p>
    <w:p w:rsidR="00237107" w:rsidRPr="00237107" w:rsidRDefault="00237107" w:rsidP="00237107">
      <w:pPr>
        <w:shd w:val="clear" w:color="auto" w:fill="FFFFFF"/>
        <w:spacing w:line="276" w:lineRule="auto"/>
        <w:ind w:firstLine="706"/>
        <w:jc w:val="both"/>
        <w:rPr>
          <w:rFonts w:eastAsia="Calibri"/>
          <w:sz w:val="28"/>
          <w:szCs w:val="28"/>
          <w:lang w:eastAsia="en-US"/>
        </w:rPr>
      </w:pPr>
      <w:r w:rsidRPr="00237107">
        <w:rPr>
          <w:rFonts w:eastAsia="Calibri"/>
          <w:b/>
          <w:sz w:val="28"/>
          <w:szCs w:val="28"/>
          <w:lang w:eastAsia="en-US"/>
        </w:rPr>
        <w:t xml:space="preserve">33. </w:t>
      </w:r>
      <w:r w:rsidRPr="00237107">
        <w:rPr>
          <w:rFonts w:eastAsia="Calibri"/>
          <w:sz w:val="28"/>
          <w:szCs w:val="28"/>
          <w:lang w:eastAsia="en-US"/>
        </w:rPr>
        <w:t>В последващото изложение посочените подвъпроси ще бъдат разгледани диференцирано:</w:t>
      </w:r>
    </w:p>
    <w:p w:rsidR="00237107" w:rsidRPr="00237107" w:rsidRDefault="00237107" w:rsidP="00237107">
      <w:pPr>
        <w:shd w:val="clear" w:color="auto" w:fill="FFFFFF"/>
        <w:spacing w:line="276" w:lineRule="auto"/>
        <w:ind w:firstLine="706"/>
        <w:jc w:val="both"/>
        <w:rPr>
          <w:rFonts w:eastAsia="Calibri"/>
          <w:sz w:val="28"/>
          <w:szCs w:val="28"/>
          <w:lang w:eastAsia="en-US"/>
        </w:rPr>
      </w:pPr>
    </w:p>
    <w:p w:rsidR="00237107" w:rsidRPr="00237107" w:rsidRDefault="00237107" w:rsidP="00237107">
      <w:pPr>
        <w:spacing w:line="276" w:lineRule="auto"/>
        <w:ind w:firstLine="708"/>
        <w:jc w:val="both"/>
        <w:rPr>
          <w:rFonts w:eastAsia="Calibri"/>
          <w:i/>
          <w:sz w:val="28"/>
          <w:szCs w:val="28"/>
          <w:lang w:eastAsia="en-US"/>
        </w:rPr>
      </w:pPr>
      <w:r w:rsidRPr="00237107">
        <w:rPr>
          <w:rFonts w:eastAsia="Calibri"/>
          <w:b/>
          <w:sz w:val="28"/>
          <w:szCs w:val="28"/>
          <w:lang w:eastAsia="en-US"/>
        </w:rPr>
        <w:t>(а)</w:t>
      </w:r>
      <w:r w:rsidRPr="00237107">
        <w:rPr>
          <w:rFonts w:eastAsia="Calibri"/>
          <w:sz w:val="28"/>
          <w:szCs w:val="28"/>
          <w:lang w:eastAsia="en-US"/>
        </w:rPr>
        <w:t xml:space="preserve"> </w:t>
      </w:r>
      <w:r w:rsidRPr="00237107">
        <w:rPr>
          <w:rFonts w:eastAsia="Calibri"/>
          <w:i/>
          <w:sz w:val="28"/>
          <w:szCs w:val="28"/>
          <w:lang w:eastAsia="en-US"/>
        </w:rPr>
        <w:t>Кои са исковете от националното право, които могат да бъдат определени като „сходни“ на иска за нарушение на правото на ЕС, от гледна точка на техните предмет, основание и същностни характеристики (първият елемент от изследването дали е съобразен принципът за равностойност)?</w:t>
      </w:r>
    </w:p>
    <w:p w:rsidR="00237107" w:rsidRPr="00237107" w:rsidRDefault="00237107" w:rsidP="00237107">
      <w:pPr>
        <w:spacing w:line="276" w:lineRule="auto"/>
        <w:ind w:firstLine="708"/>
        <w:jc w:val="both"/>
        <w:rPr>
          <w:rFonts w:eastAsia="Calibri"/>
          <w:sz w:val="28"/>
          <w:szCs w:val="28"/>
          <w:lang w:eastAsia="en-US"/>
        </w:rPr>
      </w:pPr>
    </w:p>
    <w:p w:rsidR="00237107" w:rsidRPr="00237107" w:rsidRDefault="00237107" w:rsidP="00237107">
      <w:pPr>
        <w:spacing w:line="276" w:lineRule="auto"/>
        <w:ind w:firstLine="708"/>
        <w:jc w:val="both"/>
        <w:rPr>
          <w:rFonts w:eastAsia="Calibri"/>
          <w:sz w:val="28"/>
          <w:szCs w:val="28"/>
          <w:lang w:eastAsia="en-US"/>
        </w:rPr>
      </w:pPr>
      <w:r w:rsidRPr="00237107">
        <w:rPr>
          <w:rFonts w:eastAsia="Calibri"/>
          <w:b/>
          <w:sz w:val="28"/>
          <w:szCs w:val="28"/>
          <w:lang w:eastAsia="en-US"/>
        </w:rPr>
        <w:t>34.</w:t>
      </w:r>
      <w:r w:rsidRPr="00237107">
        <w:rPr>
          <w:rFonts w:eastAsia="Calibri"/>
          <w:sz w:val="28"/>
          <w:szCs w:val="28"/>
          <w:lang w:eastAsia="en-US"/>
        </w:rPr>
        <w:t xml:space="preserve"> В Решение от 26 януари 2010 г. по дело </w:t>
      </w:r>
      <w:r w:rsidRPr="00237107">
        <w:rPr>
          <w:rFonts w:eastAsia="Calibri"/>
          <w:bCs/>
          <w:i/>
          <w:sz w:val="28"/>
          <w:szCs w:val="28"/>
          <w:lang w:eastAsia="en-US"/>
        </w:rPr>
        <w:t>Transportes Urbanos y Servicios Generales SAL</w:t>
      </w:r>
      <w:r w:rsidRPr="00237107">
        <w:rPr>
          <w:rFonts w:eastAsia="Calibri"/>
          <w:bCs/>
          <w:sz w:val="28"/>
          <w:szCs w:val="28"/>
          <w:lang w:eastAsia="en-US"/>
        </w:rPr>
        <w:t>, С-118/08</w:t>
      </w:r>
      <w:bookmarkStart w:id="5" w:name="point35"/>
      <w:r w:rsidRPr="00237107">
        <w:rPr>
          <w:rFonts w:eastAsia="Calibri"/>
          <w:bCs/>
          <w:sz w:val="28"/>
          <w:szCs w:val="28"/>
          <w:lang w:eastAsia="en-US"/>
        </w:rPr>
        <w:t xml:space="preserve">, СЕС приема, че когато два иска имат за предмет </w:t>
      </w:r>
      <w:r w:rsidRPr="00237107">
        <w:rPr>
          <w:rFonts w:eastAsia="Calibri"/>
          <w:bCs/>
          <w:i/>
          <w:sz w:val="28"/>
          <w:szCs w:val="28"/>
          <w:lang w:eastAsia="en-US"/>
        </w:rPr>
        <w:t>„</w:t>
      </w:r>
      <w:proofErr w:type="spellStart"/>
      <w:r w:rsidRPr="00237107">
        <w:rPr>
          <w:i/>
          <w:sz w:val="28"/>
          <w:szCs w:val="28"/>
          <w:lang w:val="en-US" w:eastAsia="en-US"/>
        </w:rPr>
        <w:t>обезщетяването</w:t>
      </w:r>
      <w:proofErr w:type="spellEnd"/>
      <w:r w:rsidRPr="00237107">
        <w:rPr>
          <w:i/>
          <w:sz w:val="28"/>
          <w:szCs w:val="28"/>
          <w:lang w:val="en-US" w:eastAsia="en-US"/>
        </w:rPr>
        <w:t xml:space="preserve"> </w:t>
      </w:r>
      <w:proofErr w:type="spellStart"/>
      <w:r w:rsidRPr="00237107">
        <w:rPr>
          <w:i/>
          <w:sz w:val="28"/>
          <w:szCs w:val="28"/>
          <w:lang w:val="en-US" w:eastAsia="en-US"/>
        </w:rPr>
        <w:t>на</w:t>
      </w:r>
      <w:proofErr w:type="spellEnd"/>
      <w:r w:rsidRPr="00237107">
        <w:rPr>
          <w:i/>
          <w:sz w:val="28"/>
          <w:szCs w:val="28"/>
          <w:lang w:val="en-US" w:eastAsia="en-US"/>
        </w:rPr>
        <w:t xml:space="preserve"> </w:t>
      </w:r>
      <w:proofErr w:type="spellStart"/>
      <w:r w:rsidRPr="00237107">
        <w:rPr>
          <w:i/>
          <w:sz w:val="28"/>
          <w:szCs w:val="28"/>
          <w:lang w:val="en-US" w:eastAsia="en-US"/>
        </w:rPr>
        <w:t>вредата</w:t>
      </w:r>
      <w:proofErr w:type="spellEnd"/>
      <w:r w:rsidRPr="00237107">
        <w:rPr>
          <w:i/>
          <w:sz w:val="28"/>
          <w:szCs w:val="28"/>
          <w:lang w:val="en-US" w:eastAsia="en-US"/>
        </w:rPr>
        <w:t xml:space="preserve">, </w:t>
      </w:r>
      <w:proofErr w:type="spellStart"/>
      <w:r w:rsidRPr="00237107">
        <w:rPr>
          <w:i/>
          <w:sz w:val="28"/>
          <w:szCs w:val="28"/>
          <w:lang w:val="en-US" w:eastAsia="en-US"/>
        </w:rPr>
        <w:t>претърпяна</w:t>
      </w:r>
      <w:proofErr w:type="spellEnd"/>
      <w:r w:rsidRPr="00237107">
        <w:rPr>
          <w:i/>
          <w:sz w:val="28"/>
          <w:szCs w:val="28"/>
          <w:lang w:val="en-US" w:eastAsia="en-US"/>
        </w:rPr>
        <w:t xml:space="preserve"> </w:t>
      </w:r>
      <w:proofErr w:type="spellStart"/>
      <w:r w:rsidRPr="00237107">
        <w:rPr>
          <w:i/>
          <w:sz w:val="28"/>
          <w:szCs w:val="28"/>
          <w:lang w:val="en-US" w:eastAsia="en-US"/>
        </w:rPr>
        <w:t>от</w:t>
      </w:r>
      <w:proofErr w:type="spellEnd"/>
      <w:r w:rsidRPr="00237107">
        <w:rPr>
          <w:i/>
          <w:sz w:val="28"/>
          <w:szCs w:val="28"/>
          <w:lang w:val="en-US" w:eastAsia="en-US"/>
        </w:rPr>
        <w:t xml:space="preserve"> </w:t>
      </w:r>
      <w:proofErr w:type="spellStart"/>
      <w:r w:rsidRPr="00237107">
        <w:rPr>
          <w:i/>
          <w:sz w:val="28"/>
          <w:szCs w:val="28"/>
          <w:lang w:val="en-US" w:eastAsia="en-US"/>
        </w:rPr>
        <w:t>увреденото</w:t>
      </w:r>
      <w:proofErr w:type="spellEnd"/>
      <w:r w:rsidRPr="00237107">
        <w:rPr>
          <w:i/>
          <w:sz w:val="28"/>
          <w:szCs w:val="28"/>
          <w:lang w:val="en-US" w:eastAsia="en-US"/>
        </w:rPr>
        <w:t xml:space="preserve"> </w:t>
      </w:r>
      <w:proofErr w:type="spellStart"/>
      <w:r w:rsidRPr="00237107">
        <w:rPr>
          <w:i/>
          <w:sz w:val="28"/>
          <w:szCs w:val="28"/>
          <w:lang w:val="en-US" w:eastAsia="en-US"/>
        </w:rPr>
        <w:t>лице</w:t>
      </w:r>
      <w:proofErr w:type="spellEnd"/>
      <w:r w:rsidRPr="00237107">
        <w:rPr>
          <w:i/>
          <w:sz w:val="28"/>
          <w:szCs w:val="28"/>
          <w:lang w:eastAsia="en-US"/>
        </w:rPr>
        <w:t>,</w:t>
      </w:r>
      <w:r w:rsidRPr="00237107">
        <w:rPr>
          <w:i/>
          <w:sz w:val="28"/>
          <w:szCs w:val="28"/>
          <w:lang w:val="en-US" w:eastAsia="en-US"/>
        </w:rPr>
        <w:t xml:space="preserve"> </w:t>
      </w:r>
      <w:proofErr w:type="spellStart"/>
      <w:r w:rsidRPr="00237107">
        <w:rPr>
          <w:i/>
          <w:sz w:val="28"/>
          <w:szCs w:val="28"/>
          <w:lang w:val="en-US" w:eastAsia="en-US"/>
        </w:rPr>
        <w:lastRenderedPageBreak/>
        <w:t>поради</w:t>
      </w:r>
      <w:proofErr w:type="spellEnd"/>
      <w:r w:rsidRPr="00237107">
        <w:rPr>
          <w:i/>
          <w:sz w:val="28"/>
          <w:szCs w:val="28"/>
          <w:lang w:val="en-US" w:eastAsia="en-US"/>
        </w:rPr>
        <w:t xml:space="preserve"> </w:t>
      </w:r>
      <w:proofErr w:type="spellStart"/>
      <w:r w:rsidRPr="00237107">
        <w:rPr>
          <w:i/>
          <w:sz w:val="28"/>
          <w:szCs w:val="28"/>
          <w:lang w:val="en-US" w:eastAsia="en-US"/>
        </w:rPr>
        <w:t>действие</w:t>
      </w:r>
      <w:proofErr w:type="spellEnd"/>
      <w:r w:rsidRPr="00237107">
        <w:rPr>
          <w:i/>
          <w:sz w:val="28"/>
          <w:szCs w:val="28"/>
          <w:lang w:val="en-US" w:eastAsia="en-US"/>
        </w:rPr>
        <w:t xml:space="preserve"> </w:t>
      </w:r>
      <w:proofErr w:type="spellStart"/>
      <w:r w:rsidRPr="00237107">
        <w:rPr>
          <w:i/>
          <w:sz w:val="28"/>
          <w:szCs w:val="28"/>
          <w:lang w:val="en-US" w:eastAsia="en-US"/>
        </w:rPr>
        <w:t>или</w:t>
      </w:r>
      <w:proofErr w:type="spellEnd"/>
      <w:r w:rsidRPr="00237107">
        <w:rPr>
          <w:i/>
          <w:sz w:val="28"/>
          <w:szCs w:val="28"/>
          <w:lang w:val="en-US" w:eastAsia="en-US"/>
        </w:rPr>
        <w:t xml:space="preserve"> </w:t>
      </w:r>
      <w:proofErr w:type="spellStart"/>
      <w:r w:rsidRPr="00237107">
        <w:rPr>
          <w:i/>
          <w:sz w:val="28"/>
          <w:szCs w:val="28"/>
          <w:lang w:val="en-US" w:eastAsia="en-US"/>
        </w:rPr>
        <w:t>бездействие</w:t>
      </w:r>
      <w:proofErr w:type="spellEnd"/>
      <w:r w:rsidRPr="00237107">
        <w:rPr>
          <w:i/>
          <w:sz w:val="28"/>
          <w:szCs w:val="28"/>
          <w:lang w:val="en-US" w:eastAsia="en-US"/>
        </w:rPr>
        <w:t xml:space="preserve"> </w:t>
      </w:r>
      <w:proofErr w:type="spellStart"/>
      <w:r w:rsidRPr="00237107">
        <w:rPr>
          <w:i/>
          <w:sz w:val="28"/>
          <w:szCs w:val="28"/>
          <w:lang w:val="en-US" w:eastAsia="en-US"/>
        </w:rPr>
        <w:t>на</w:t>
      </w:r>
      <w:proofErr w:type="spellEnd"/>
      <w:r w:rsidRPr="00237107">
        <w:rPr>
          <w:i/>
          <w:sz w:val="28"/>
          <w:szCs w:val="28"/>
          <w:lang w:val="en-US" w:eastAsia="en-US"/>
        </w:rPr>
        <w:t xml:space="preserve"> </w:t>
      </w:r>
      <w:proofErr w:type="spellStart"/>
      <w:r w:rsidRPr="00237107">
        <w:rPr>
          <w:i/>
          <w:sz w:val="28"/>
          <w:szCs w:val="28"/>
          <w:lang w:val="en-US" w:eastAsia="en-US"/>
        </w:rPr>
        <w:t>държавата</w:t>
      </w:r>
      <w:proofErr w:type="spellEnd"/>
      <w:r w:rsidRPr="00237107">
        <w:rPr>
          <w:i/>
          <w:sz w:val="28"/>
          <w:szCs w:val="28"/>
          <w:lang w:eastAsia="en-US"/>
        </w:rPr>
        <w:t>“</w:t>
      </w:r>
      <w:r w:rsidRPr="00237107">
        <w:rPr>
          <w:sz w:val="28"/>
          <w:szCs w:val="28"/>
          <w:lang w:eastAsia="en-US"/>
        </w:rPr>
        <w:t xml:space="preserve">, то те са с </w:t>
      </w:r>
      <w:r w:rsidRPr="00237107">
        <w:rPr>
          <w:b/>
          <w:sz w:val="28"/>
          <w:szCs w:val="28"/>
          <w:lang w:eastAsia="en-US"/>
        </w:rPr>
        <w:t>„напълно еднакъв предмет“</w:t>
      </w:r>
      <w:r w:rsidRPr="00237107">
        <w:rPr>
          <w:sz w:val="28"/>
          <w:szCs w:val="28"/>
          <w:lang w:eastAsia="en-US"/>
        </w:rPr>
        <w:t>. Според мотивите на Съда:</w:t>
      </w:r>
    </w:p>
    <w:p w:rsidR="00237107" w:rsidRPr="00237107" w:rsidRDefault="00237107" w:rsidP="00237107">
      <w:pPr>
        <w:spacing w:line="276" w:lineRule="auto"/>
        <w:ind w:firstLine="708"/>
        <w:jc w:val="both"/>
        <w:rPr>
          <w:rFonts w:eastAsia="Calibri"/>
          <w:sz w:val="28"/>
          <w:szCs w:val="28"/>
          <w:lang w:eastAsia="en-US"/>
        </w:rPr>
      </w:pPr>
    </w:p>
    <w:p w:rsidR="00237107" w:rsidRPr="00237107" w:rsidRDefault="00237107" w:rsidP="00237107">
      <w:pPr>
        <w:spacing w:line="276" w:lineRule="auto"/>
        <w:ind w:firstLine="708"/>
        <w:jc w:val="both"/>
        <w:rPr>
          <w:rFonts w:eastAsia="Calibri"/>
          <w:i/>
          <w:sz w:val="28"/>
          <w:szCs w:val="28"/>
          <w:lang w:eastAsia="en-US"/>
        </w:rPr>
      </w:pPr>
      <w:r w:rsidRPr="00237107">
        <w:rPr>
          <w:i/>
          <w:sz w:val="28"/>
          <w:szCs w:val="28"/>
          <w:lang w:eastAsia="en-US"/>
        </w:rPr>
        <w:t>„</w:t>
      </w:r>
      <w:r w:rsidRPr="00237107">
        <w:rPr>
          <w:i/>
          <w:sz w:val="28"/>
          <w:szCs w:val="28"/>
          <w:lang w:val="en-US" w:eastAsia="en-US"/>
        </w:rPr>
        <w:t>35</w:t>
      </w:r>
      <w:bookmarkEnd w:id="5"/>
      <w:r w:rsidRPr="00237107">
        <w:rPr>
          <w:i/>
          <w:sz w:val="28"/>
          <w:szCs w:val="28"/>
          <w:lang w:eastAsia="en-US"/>
        </w:rPr>
        <w:t>.</w:t>
      </w:r>
      <w:r w:rsidRPr="00237107">
        <w:rPr>
          <w:i/>
          <w:sz w:val="28"/>
          <w:szCs w:val="28"/>
          <w:lang w:val="en-US" w:eastAsia="en-US"/>
        </w:rPr>
        <w:t> </w:t>
      </w:r>
      <w:proofErr w:type="spellStart"/>
      <w:r w:rsidRPr="00237107">
        <w:rPr>
          <w:i/>
          <w:sz w:val="28"/>
          <w:szCs w:val="28"/>
          <w:lang w:val="en-US" w:eastAsia="en-US"/>
        </w:rPr>
        <w:t>Следователно</w:t>
      </w:r>
      <w:proofErr w:type="spellEnd"/>
      <w:r w:rsidRPr="00237107">
        <w:rPr>
          <w:i/>
          <w:sz w:val="28"/>
          <w:szCs w:val="28"/>
          <w:lang w:val="en-US" w:eastAsia="en-US"/>
        </w:rPr>
        <w:t xml:space="preserve">, </w:t>
      </w:r>
      <w:proofErr w:type="spellStart"/>
      <w:r w:rsidRPr="00237107">
        <w:rPr>
          <w:i/>
          <w:sz w:val="28"/>
          <w:szCs w:val="28"/>
          <w:lang w:val="en-US" w:eastAsia="en-US"/>
        </w:rPr>
        <w:t>за</w:t>
      </w:r>
      <w:proofErr w:type="spellEnd"/>
      <w:r w:rsidRPr="00237107">
        <w:rPr>
          <w:i/>
          <w:sz w:val="28"/>
          <w:szCs w:val="28"/>
          <w:lang w:val="en-US" w:eastAsia="en-US"/>
        </w:rPr>
        <w:t xml:space="preserve"> </w:t>
      </w:r>
      <w:proofErr w:type="spellStart"/>
      <w:r w:rsidRPr="00237107">
        <w:rPr>
          <w:i/>
          <w:sz w:val="28"/>
          <w:szCs w:val="28"/>
          <w:lang w:val="en-US" w:eastAsia="en-US"/>
        </w:rPr>
        <w:t>да</w:t>
      </w:r>
      <w:proofErr w:type="spellEnd"/>
      <w:r w:rsidRPr="00237107">
        <w:rPr>
          <w:i/>
          <w:sz w:val="28"/>
          <w:szCs w:val="28"/>
          <w:lang w:val="en-US" w:eastAsia="en-US"/>
        </w:rPr>
        <w:t xml:space="preserve"> </w:t>
      </w:r>
      <w:proofErr w:type="spellStart"/>
      <w:r w:rsidRPr="00237107">
        <w:rPr>
          <w:i/>
          <w:sz w:val="28"/>
          <w:szCs w:val="28"/>
          <w:lang w:val="en-US" w:eastAsia="en-US"/>
        </w:rPr>
        <w:t>се</w:t>
      </w:r>
      <w:proofErr w:type="spellEnd"/>
      <w:r w:rsidRPr="00237107">
        <w:rPr>
          <w:i/>
          <w:sz w:val="28"/>
          <w:szCs w:val="28"/>
          <w:lang w:val="en-US" w:eastAsia="en-US"/>
        </w:rPr>
        <w:t xml:space="preserve"> </w:t>
      </w:r>
      <w:proofErr w:type="spellStart"/>
      <w:r w:rsidRPr="00237107">
        <w:rPr>
          <w:i/>
          <w:sz w:val="28"/>
          <w:szCs w:val="28"/>
          <w:lang w:val="en-US" w:eastAsia="en-US"/>
        </w:rPr>
        <w:t>провери</w:t>
      </w:r>
      <w:proofErr w:type="spellEnd"/>
      <w:r w:rsidRPr="00237107">
        <w:rPr>
          <w:i/>
          <w:sz w:val="28"/>
          <w:szCs w:val="28"/>
          <w:lang w:val="en-US" w:eastAsia="en-US"/>
        </w:rPr>
        <w:t xml:space="preserve"> </w:t>
      </w:r>
      <w:proofErr w:type="spellStart"/>
      <w:r w:rsidRPr="00237107">
        <w:rPr>
          <w:i/>
          <w:sz w:val="28"/>
          <w:szCs w:val="28"/>
          <w:lang w:val="en-US" w:eastAsia="en-US"/>
        </w:rPr>
        <w:t>дали</w:t>
      </w:r>
      <w:proofErr w:type="spellEnd"/>
      <w:r w:rsidRPr="00237107">
        <w:rPr>
          <w:i/>
          <w:sz w:val="28"/>
          <w:szCs w:val="28"/>
          <w:lang w:val="en-US" w:eastAsia="en-US"/>
        </w:rPr>
        <w:t xml:space="preserve"> </w:t>
      </w:r>
      <w:proofErr w:type="spellStart"/>
      <w:r w:rsidRPr="00237107">
        <w:rPr>
          <w:i/>
          <w:sz w:val="28"/>
          <w:szCs w:val="28"/>
          <w:lang w:val="en-US" w:eastAsia="en-US"/>
        </w:rPr>
        <w:t>принципът</w:t>
      </w:r>
      <w:proofErr w:type="spellEnd"/>
      <w:r w:rsidRPr="00237107">
        <w:rPr>
          <w:i/>
          <w:sz w:val="28"/>
          <w:szCs w:val="28"/>
          <w:lang w:val="en-US" w:eastAsia="en-US"/>
        </w:rPr>
        <w:t xml:space="preserve"> </w:t>
      </w:r>
      <w:proofErr w:type="spellStart"/>
      <w:r w:rsidRPr="00237107">
        <w:rPr>
          <w:i/>
          <w:sz w:val="28"/>
          <w:szCs w:val="28"/>
          <w:lang w:val="en-US" w:eastAsia="en-US"/>
        </w:rPr>
        <w:t>на</w:t>
      </w:r>
      <w:proofErr w:type="spellEnd"/>
      <w:r w:rsidRPr="00237107">
        <w:rPr>
          <w:i/>
          <w:sz w:val="28"/>
          <w:szCs w:val="28"/>
          <w:lang w:val="en-US" w:eastAsia="en-US"/>
        </w:rPr>
        <w:t xml:space="preserve"> </w:t>
      </w:r>
      <w:proofErr w:type="spellStart"/>
      <w:r w:rsidRPr="00237107">
        <w:rPr>
          <w:i/>
          <w:sz w:val="28"/>
          <w:szCs w:val="28"/>
          <w:lang w:val="en-US" w:eastAsia="en-US"/>
        </w:rPr>
        <w:t>равностойност</w:t>
      </w:r>
      <w:proofErr w:type="spellEnd"/>
      <w:r w:rsidRPr="00237107">
        <w:rPr>
          <w:i/>
          <w:sz w:val="28"/>
          <w:szCs w:val="28"/>
          <w:lang w:val="en-US" w:eastAsia="en-US"/>
        </w:rPr>
        <w:t xml:space="preserve"> е </w:t>
      </w:r>
      <w:proofErr w:type="spellStart"/>
      <w:r w:rsidRPr="00237107">
        <w:rPr>
          <w:i/>
          <w:sz w:val="28"/>
          <w:szCs w:val="28"/>
          <w:lang w:val="en-US" w:eastAsia="en-US"/>
        </w:rPr>
        <w:t>спазен</w:t>
      </w:r>
      <w:proofErr w:type="spellEnd"/>
      <w:r w:rsidRPr="00237107">
        <w:rPr>
          <w:i/>
          <w:sz w:val="28"/>
          <w:szCs w:val="28"/>
          <w:lang w:val="en-US" w:eastAsia="en-US"/>
        </w:rPr>
        <w:t xml:space="preserve"> в </w:t>
      </w:r>
      <w:proofErr w:type="spellStart"/>
      <w:r w:rsidRPr="00237107">
        <w:rPr>
          <w:i/>
          <w:sz w:val="28"/>
          <w:szCs w:val="28"/>
          <w:lang w:val="en-US" w:eastAsia="en-US"/>
        </w:rPr>
        <w:t>делото</w:t>
      </w:r>
      <w:proofErr w:type="spellEnd"/>
      <w:r w:rsidRPr="00237107">
        <w:rPr>
          <w:i/>
          <w:sz w:val="28"/>
          <w:szCs w:val="28"/>
          <w:lang w:val="en-US" w:eastAsia="en-US"/>
        </w:rPr>
        <w:t xml:space="preserve"> </w:t>
      </w:r>
      <w:proofErr w:type="spellStart"/>
      <w:r w:rsidRPr="00237107">
        <w:rPr>
          <w:i/>
          <w:sz w:val="28"/>
          <w:szCs w:val="28"/>
          <w:lang w:val="en-US" w:eastAsia="en-US"/>
        </w:rPr>
        <w:t>по</w:t>
      </w:r>
      <w:proofErr w:type="spellEnd"/>
      <w:r w:rsidRPr="00237107">
        <w:rPr>
          <w:i/>
          <w:sz w:val="28"/>
          <w:szCs w:val="28"/>
          <w:lang w:val="en-US" w:eastAsia="en-US"/>
        </w:rPr>
        <w:t xml:space="preserve"> </w:t>
      </w:r>
      <w:proofErr w:type="spellStart"/>
      <w:r w:rsidRPr="00237107">
        <w:rPr>
          <w:i/>
          <w:sz w:val="28"/>
          <w:szCs w:val="28"/>
          <w:lang w:val="en-US" w:eastAsia="en-US"/>
        </w:rPr>
        <w:t>главното</w:t>
      </w:r>
      <w:proofErr w:type="spellEnd"/>
      <w:r w:rsidRPr="00237107">
        <w:rPr>
          <w:i/>
          <w:sz w:val="28"/>
          <w:szCs w:val="28"/>
          <w:lang w:val="en-US" w:eastAsia="en-US"/>
        </w:rPr>
        <w:t xml:space="preserve"> </w:t>
      </w:r>
      <w:proofErr w:type="spellStart"/>
      <w:r w:rsidRPr="00237107">
        <w:rPr>
          <w:i/>
          <w:sz w:val="28"/>
          <w:szCs w:val="28"/>
          <w:lang w:val="en-US" w:eastAsia="en-US"/>
        </w:rPr>
        <w:t>производство</w:t>
      </w:r>
      <w:proofErr w:type="spellEnd"/>
      <w:r w:rsidRPr="00237107">
        <w:rPr>
          <w:i/>
          <w:sz w:val="28"/>
          <w:szCs w:val="28"/>
          <w:lang w:val="en-US" w:eastAsia="en-US"/>
        </w:rPr>
        <w:t xml:space="preserve">, </w:t>
      </w:r>
      <w:proofErr w:type="spellStart"/>
      <w:r w:rsidRPr="00237107">
        <w:rPr>
          <w:i/>
          <w:sz w:val="28"/>
          <w:szCs w:val="28"/>
          <w:lang w:val="en-US" w:eastAsia="en-US"/>
        </w:rPr>
        <w:t>следва</w:t>
      </w:r>
      <w:proofErr w:type="spellEnd"/>
      <w:r w:rsidRPr="00237107">
        <w:rPr>
          <w:i/>
          <w:sz w:val="28"/>
          <w:szCs w:val="28"/>
          <w:lang w:val="en-US" w:eastAsia="en-US"/>
        </w:rPr>
        <w:t xml:space="preserve"> </w:t>
      </w:r>
      <w:proofErr w:type="spellStart"/>
      <w:r w:rsidRPr="00237107">
        <w:rPr>
          <w:i/>
          <w:sz w:val="28"/>
          <w:szCs w:val="28"/>
          <w:lang w:val="en-US" w:eastAsia="en-US"/>
        </w:rPr>
        <w:t>да</w:t>
      </w:r>
      <w:proofErr w:type="spellEnd"/>
      <w:r w:rsidRPr="00237107">
        <w:rPr>
          <w:i/>
          <w:sz w:val="28"/>
          <w:szCs w:val="28"/>
          <w:lang w:val="en-US" w:eastAsia="en-US"/>
        </w:rPr>
        <w:t xml:space="preserve"> </w:t>
      </w:r>
      <w:proofErr w:type="spellStart"/>
      <w:r w:rsidRPr="00237107">
        <w:rPr>
          <w:i/>
          <w:sz w:val="28"/>
          <w:szCs w:val="28"/>
          <w:lang w:val="en-US" w:eastAsia="en-US"/>
        </w:rPr>
        <w:t>се</w:t>
      </w:r>
      <w:proofErr w:type="spellEnd"/>
      <w:r w:rsidRPr="00237107">
        <w:rPr>
          <w:i/>
          <w:sz w:val="28"/>
          <w:szCs w:val="28"/>
          <w:lang w:val="en-US" w:eastAsia="en-US"/>
        </w:rPr>
        <w:t xml:space="preserve"> </w:t>
      </w:r>
      <w:proofErr w:type="spellStart"/>
      <w:r w:rsidRPr="00237107">
        <w:rPr>
          <w:i/>
          <w:sz w:val="28"/>
          <w:szCs w:val="28"/>
          <w:lang w:val="en-US" w:eastAsia="en-US"/>
        </w:rPr>
        <w:t>проучи</w:t>
      </w:r>
      <w:proofErr w:type="spellEnd"/>
      <w:r w:rsidRPr="00237107">
        <w:rPr>
          <w:i/>
          <w:sz w:val="28"/>
          <w:szCs w:val="28"/>
          <w:lang w:val="en-US" w:eastAsia="en-US"/>
        </w:rPr>
        <w:t xml:space="preserve"> </w:t>
      </w:r>
      <w:proofErr w:type="spellStart"/>
      <w:r w:rsidRPr="00237107">
        <w:rPr>
          <w:i/>
          <w:sz w:val="28"/>
          <w:szCs w:val="28"/>
          <w:lang w:val="en-US" w:eastAsia="en-US"/>
        </w:rPr>
        <w:t>дали</w:t>
      </w:r>
      <w:proofErr w:type="spellEnd"/>
      <w:r w:rsidRPr="00237107">
        <w:rPr>
          <w:i/>
          <w:sz w:val="28"/>
          <w:szCs w:val="28"/>
          <w:lang w:val="en-US" w:eastAsia="en-US"/>
        </w:rPr>
        <w:t xml:space="preserve"> с </w:t>
      </w:r>
      <w:proofErr w:type="spellStart"/>
      <w:r w:rsidRPr="00237107">
        <w:rPr>
          <w:i/>
          <w:sz w:val="28"/>
          <w:szCs w:val="28"/>
          <w:lang w:val="en-US" w:eastAsia="en-US"/>
        </w:rPr>
        <w:t>оглед</w:t>
      </w:r>
      <w:proofErr w:type="spellEnd"/>
      <w:r w:rsidRPr="00237107">
        <w:rPr>
          <w:i/>
          <w:sz w:val="28"/>
          <w:szCs w:val="28"/>
          <w:lang w:val="en-US" w:eastAsia="en-US"/>
        </w:rPr>
        <w:t xml:space="preserve"> </w:t>
      </w:r>
      <w:proofErr w:type="spellStart"/>
      <w:r w:rsidRPr="00237107">
        <w:rPr>
          <w:i/>
          <w:sz w:val="28"/>
          <w:szCs w:val="28"/>
          <w:lang w:val="en-US" w:eastAsia="en-US"/>
        </w:rPr>
        <w:t>на</w:t>
      </w:r>
      <w:proofErr w:type="spellEnd"/>
      <w:r w:rsidRPr="00237107">
        <w:rPr>
          <w:i/>
          <w:sz w:val="28"/>
          <w:szCs w:val="28"/>
          <w:lang w:val="en-US" w:eastAsia="en-US"/>
        </w:rPr>
        <w:t xml:space="preserve"> </w:t>
      </w:r>
      <w:proofErr w:type="spellStart"/>
      <w:r w:rsidRPr="00237107">
        <w:rPr>
          <w:i/>
          <w:sz w:val="28"/>
          <w:szCs w:val="28"/>
          <w:lang w:val="en-US" w:eastAsia="en-US"/>
        </w:rPr>
        <w:t>техния</w:t>
      </w:r>
      <w:proofErr w:type="spellEnd"/>
      <w:r w:rsidRPr="00237107">
        <w:rPr>
          <w:i/>
          <w:sz w:val="28"/>
          <w:szCs w:val="28"/>
          <w:lang w:val="en-US" w:eastAsia="en-US"/>
        </w:rPr>
        <w:t xml:space="preserve"> </w:t>
      </w:r>
      <w:proofErr w:type="spellStart"/>
      <w:r w:rsidRPr="00237107">
        <w:rPr>
          <w:i/>
          <w:sz w:val="28"/>
          <w:szCs w:val="28"/>
          <w:lang w:val="en-US" w:eastAsia="en-US"/>
        </w:rPr>
        <w:t>предмет</w:t>
      </w:r>
      <w:proofErr w:type="spellEnd"/>
      <w:r w:rsidRPr="00237107">
        <w:rPr>
          <w:i/>
          <w:sz w:val="28"/>
          <w:szCs w:val="28"/>
          <w:lang w:val="en-US" w:eastAsia="en-US"/>
        </w:rPr>
        <w:t xml:space="preserve"> и </w:t>
      </w:r>
      <w:proofErr w:type="spellStart"/>
      <w:r w:rsidRPr="00237107">
        <w:rPr>
          <w:i/>
          <w:sz w:val="28"/>
          <w:szCs w:val="28"/>
          <w:lang w:val="en-US" w:eastAsia="en-US"/>
        </w:rPr>
        <w:t>на</w:t>
      </w:r>
      <w:proofErr w:type="spellEnd"/>
      <w:r w:rsidRPr="00237107">
        <w:rPr>
          <w:i/>
          <w:sz w:val="28"/>
          <w:szCs w:val="28"/>
          <w:lang w:val="en-US" w:eastAsia="en-US"/>
        </w:rPr>
        <w:t xml:space="preserve"> </w:t>
      </w:r>
      <w:proofErr w:type="spellStart"/>
      <w:r w:rsidRPr="00237107">
        <w:rPr>
          <w:i/>
          <w:sz w:val="28"/>
          <w:szCs w:val="28"/>
          <w:lang w:val="en-US" w:eastAsia="en-US"/>
        </w:rPr>
        <w:t>същ</w:t>
      </w:r>
      <w:proofErr w:type="spellEnd"/>
      <w:r w:rsidRPr="00237107">
        <w:rPr>
          <w:i/>
          <w:sz w:val="28"/>
          <w:szCs w:val="28"/>
          <w:lang w:eastAsia="en-US"/>
        </w:rPr>
        <w:t>ностните</w:t>
      </w:r>
      <w:r w:rsidRPr="00237107">
        <w:rPr>
          <w:i/>
          <w:sz w:val="28"/>
          <w:szCs w:val="28"/>
          <w:lang w:val="en-US" w:eastAsia="en-US"/>
        </w:rPr>
        <w:t xml:space="preserve"> </w:t>
      </w:r>
      <w:proofErr w:type="spellStart"/>
      <w:r w:rsidRPr="00237107">
        <w:rPr>
          <w:i/>
          <w:sz w:val="28"/>
          <w:szCs w:val="28"/>
          <w:lang w:val="en-US" w:eastAsia="en-US"/>
        </w:rPr>
        <w:t>им</w:t>
      </w:r>
      <w:proofErr w:type="spellEnd"/>
      <w:r w:rsidRPr="00237107">
        <w:rPr>
          <w:i/>
          <w:sz w:val="28"/>
          <w:szCs w:val="28"/>
          <w:lang w:val="en-US" w:eastAsia="en-US"/>
        </w:rPr>
        <w:t xml:space="preserve"> </w:t>
      </w:r>
      <w:proofErr w:type="spellStart"/>
      <w:r w:rsidRPr="00237107">
        <w:rPr>
          <w:i/>
          <w:sz w:val="28"/>
          <w:szCs w:val="28"/>
          <w:lang w:val="en-US" w:eastAsia="en-US"/>
        </w:rPr>
        <w:t>характеристики</w:t>
      </w:r>
      <w:proofErr w:type="spellEnd"/>
      <w:r w:rsidRPr="00237107">
        <w:rPr>
          <w:i/>
          <w:sz w:val="28"/>
          <w:szCs w:val="28"/>
          <w:lang w:eastAsia="en-US"/>
        </w:rPr>
        <w:t>,</w:t>
      </w:r>
      <w:r w:rsidRPr="00237107">
        <w:rPr>
          <w:i/>
          <w:sz w:val="28"/>
          <w:szCs w:val="28"/>
          <w:lang w:val="en-US" w:eastAsia="en-US"/>
        </w:rPr>
        <w:t xml:space="preserve"> </w:t>
      </w:r>
      <w:proofErr w:type="spellStart"/>
      <w:r w:rsidRPr="00237107">
        <w:rPr>
          <w:i/>
          <w:sz w:val="28"/>
          <w:szCs w:val="28"/>
          <w:lang w:val="en-US" w:eastAsia="en-US"/>
        </w:rPr>
        <w:t>предявеният</w:t>
      </w:r>
      <w:proofErr w:type="spellEnd"/>
      <w:r w:rsidRPr="00237107">
        <w:rPr>
          <w:i/>
          <w:sz w:val="28"/>
          <w:szCs w:val="28"/>
          <w:lang w:val="en-US" w:eastAsia="en-US"/>
        </w:rPr>
        <w:t xml:space="preserve"> </w:t>
      </w:r>
      <w:proofErr w:type="spellStart"/>
      <w:r w:rsidRPr="00237107">
        <w:rPr>
          <w:i/>
          <w:sz w:val="28"/>
          <w:szCs w:val="28"/>
          <w:lang w:val="en-US" w:eastAsia="en-US"/>
        </w:rPr>
        <w:t>от</w:t>
      </w:r>
      <w:proofErr w:type="spellEnd"/>
      <w:r w:rsidRPr="00237107">
        <w:rPr>
          <w:i/>
          <w:sz w:val="28"/>
          <w:szCs w:val="28"/>
          <w:lang w:val="en-US" w:eastAsia="en-US"/>
        </w:rPr>
        <w:t xml:space="preserve"> </w:t>
      </w:r>
      <w:proofErr w:type="spellStart"/>
      <w:r w:rsidRPr="00237107">
        <w:rPr>
          <w:i/>
          <w:sz w:val="28"/>
          <w:szCs w:val="28"/>
          <w:lang w:val="en-US" w:eastAsia="en-US"/>
        </w:rPr>
        <w:t>Transportes</w:t>
      </w:r>
      <w:proofErr w:type="spellEnd"/>
      <w:r w:rsidRPr="00237107">
        <w:rPr>
          <w:i/>
          <w:sz w:val="28"/>
          <w:szCs w:val="28"/>
          <w:lang w:val="en-US" w:eastAsia="en-US"/>
        </w:rPr>
        <w:t xml:space="preserve"> </w:t>
      </w:r>
      <w:proofErr w:type="spellStart"/>
      <w:r w:rsidRPr="00237107">
        <w:rPr>
          <w:i/>
          <w:sz w:val="28"/>
          <w:szCs w:val="28"/>
          <w:lang w:val="en-US" w:eastAsia="en-US"/>
        </w:rPr>
        <w:t>Urbanos</w:t>
      </w:r>
      <w:proofErr w:type="spellEnd"/>
      <w:r w:rsidRPr="00237107">
        <w:rPr>
          <w:i/>
          <w:sz w:val="28"/>
          <w:szCs w:val="28"/>
          <w:lang w:val="en-US" w:eastAsia="en-US"/>
        </w:rPr>
        <w:t xml:space="preserve"> </w:t>
      </w:r>
      <w:proofErr w:type="spellStart"/>
      <w:r w:rsidRPr="00237107">
        <w:rPr>
          <w:i/>
          <w:sz w:val="28"/>
          <w:szCs w:val="28"/>
          <w:lang w:val="en-US" w:eastAsia="en-US"/>
        </w:rPr>
        <w:t>иск</w:t>
      </w:r>
      <w:proofErr w:type="spellEnd"/>
      <w:r w:rsidRPr="00237107">
        <w:rPr>
          <w:i/>
          <w:sz w:val="28"/>
          <w:szCs w:val="28"/>
          <w:lang w:val="en-US" w:eastAsia="en-US"/>
        </w:rPr>
        <w:t xml:space="preserve"> </w:t>
      </w:r>
      <w:proofErr w:type="spellStart"/>
      <w:r w:rsidRPr="00237107">
        <w:rPr>
          <w:i/>
          <w:sz w:val="28"/>
          <w:szCs w:val="28"/>
          <w:lang w:val="en-US" w:eastAsia="en-US"/>
        </w:rPr>
        <w:t>за</w:t>
      </w:r>
      <w:proofErr w:type="spellEnd"/>
      <w:r w:rsidRPr="00237107">
        <w:rPr>
          <w:i/>
          <w:sz w:val="28"/>
          <w:szCs w:val="28"/>
          <w:lang w:val="en-US" w:eastAsia="en-US"/>
        </w:rPr>
        <w:t xml:space="preserve"> </w:t>
      </w:r>
      <w:proofErr w:type="spellStart"/>
      <w:r w:rsidRPr="00237107">
        <w:rPr>
          <w:i/>
          <w:sz w:val="28"/>
          <w:szCs w:val="28"/>
          <w:lang w:val="en-US" w:eastAsia="en-US"/>
        </w:rPr>
        <w:t>отговорност</w:t>
      </w:r>
      <w:proofErr w:type="spellEnd"/>
      <w:r w:rsidRPr="00237107">
        <w:rPr>
          <w:i/>
          <w:sz w:val="28"/>
          <w:szCs w:val="28"/>
          <w:lang w:val="en-US" w:eastAsia="en-US"/>
        </w:rPr>
        <w:t xml:space="preserve">, </w:t>
      </w:r>
      <w:proofErr w:type="spellStart"/>
      <w:r w:rsidRPr="00237107">
        <w:rPr>
          <w:i/>
          <w:sz w:val="28"/>
          <w:szCs w:val="28"/>
          <w:lang w:val="en-US" w:eastAsia="en-US"/>
        </w:rPr>
        <w:t>който</w:t>
      </w:r>
      <w:proofErr w:type="spellEnd"/>
      <w:r w:rsidRPr="00237107">
        <w:rPr>
          <w:i/>
          <w:sz w:val="28"/>
          <w:szCs w:val="28"/>
          <w:lang w:val="en-US" w:eastAsia="en-US"/>
        </w:rPr>
        <w:t xml:space="preserve"> </w:t>
      </w:r>
      <w:proofErr w:type="spellStart"/>
      <w:r w:rsidRPr="00237107">
        <w:rPr>
          <w:i/>
          <w:sz w:val="28"/>
          <w:szCs w:val="28"/>
          <w:lang w:val="en-US" w:eastAsia="en-US"/>
        </w:rPr>
        <w:t>се</w:t>
      </w:r>
      <w:proofErr w:type="spellEnd"/>
      <w:r w:rsidRPr="00237107">
        <w:rPr>
          <w:i/>
          <w:sz w:val="28"/>
          <w:szCs w:val="28"/>
          <w:lang w:val="en-US" w:eastAsia="en-US"/>
        </w:rPr>
        <w:t xml:space="preserve"> </w:t>
      </w:r>
      <w:proofErr w:type="spellStart"/>
      <w:r w:rsidRPr="00237107">
        <w:rPr>
          <w:i/>
          <w:sz w:val="28"/>
          <w:szCs w:val="28"/>
          <w:lang w:val="en-US" w:eastAsia="en-US"/>
        </w:rPr>
        <w:t>основава</w:t>
      </w:r>
      <w:proofErr w:type="spellEnd"/>
      <w:r w:rsidRPr="00237107">
        <w:rPr>
          <w:i/>
          <w:sz w:val="28"/>
          <w:szCs w:val="28"/>
          <w:lang w:val="en-US" w:eastAsia="en-US"/>
        </w:rPr>
        <w:t xml:space="preserve"> </w:t>
      </w:r>
      <w:proofErr w:type="spellStart"/>
      <w:r w:rsidRPr="00237107">
        <w:rPr>
          <w:i/>
          <w:sz w:val="28"/>
          <w:szCs w:val="28"/>
          <w:lang w:val="en-US" w:eastAsia="en-US"/>
        </w:rPr>
        <w:t>на</w:t>
      </w:r>
      <w:proofErr w:type="spellEnd"/>
      <w:r w:rsidRPr="00237107">
        <w:rPr>
          <w:i/>
          <w:sz w:val="28"/>
          <w:szCs w:val="28"/>
          <w:lang w:val="en-US" w:eastAsia="en-US"/>
        </w:rPr>
        <w:t xml:space="preserve"> </w:t>
      </w:r>
      <w:proofErr w:type="spellStart"/>
      <w:r w:rsidRPr="00237107">
        <w:rPr>
          <w:i/>
          <w:sz w:val="28"/>
          <w:szCs w:val="28"/>
          <w:lang w:val="en-US" w:eastAsia="en-US"/>
        </w:rPr>
        <w:t>нарушение</w:t>
      </w:r>
      <w:proofErr w:type="spellEnd"/>
      <w:r w:rsidRPr="00237107">
        <w:rPr>
          <w:i/>
          <w:sz w:val="28"/>
          <w:szCs w:val="28"/>
          <w:lang w:val="en-US" w:eastAsia="en-US"/>
        </w:rPr>
        <w:t xml:space="preserve"> </w:t>
      </w:r>
      <w:proofErr w:type="spellStart"/>
      <w:r w:rsidRPr="00237107">
        <w:rPr>
          <w:i/>
          <w:sz w:val="28"/>
          <w:szCs w:val="28"/>
          <w:lang w:val="en-US" w:eastAsia="en-US"/>
        </w:rPr>
        <w:t>на</w:t>
      </w:r>
      <w:proofErr w:type="spellEnd"/>
      <w:r w:rsidRPr="00237107">
        <w:rPr>
          <w:i/>
          <w:sz w:val="28"/>
          <w:szCs w:val="28"/>
          <w:lang w:val="en-US" w:eastAsia="en-US"/>
        </w:rPr>
        <w:t xml:space="preserve"> </w:t>
      </w:r>
      <w:proofErr w:type="spellStart"/>
      <w:r w:rsidRPr="00237107">
        <w:rPr>
          <w:i/>
          <w:sz w:val="28"/>
          <w:szCs w:val="28"/>
          <w:lang w:val="en-US" w:eastAsia="en-US"/>
        </w:rPr>
        <w:t>правото</w:t>
      </w:r>
      <w:proofErr w:type="spellEnd"/>
      <w:r w:rsidRPr="00237107">
        <w:rPr>
          <w:i/>
          <w:sz w:val="28"/>
          <w:szCs w:val="28"/>
          <w:lang w:val="en-US" w:eastAsia="en-US"/>
        </w:rPr>
        <w:t xml:space="preserve"> </w:t>
      </w:r>
      <w:proofErr w:type="spellStart"/>
      <w:r w:rsidRPr="00237107">
        <w:rPr>
          <w:i/>
          <w:sz w:val="28"/>
          <w:szCs w:val="28"/>
          <w:lang w:val="en-US" w:eastAsia="en-US"/>
        </w:rPr>
        <w:t>на</w:t>
      </w:r>
      <w:proofErr w:type="spellEnd"/>
      <w:r w:rsidRPr="00237107">
        <w:rPr>
          <w:i/>
          <w:sz w:val="28"/>
          <w:szCs w:val="28"/>
          <w:lang w:val="en-US" w:eastAsia="en-US"/>
        </w:rPr>
        <w:t xml:space="preserve"> </w:t>
      </w:r>
      <w:proofErr w:type="spellStart"/>
      <w:r w:rsidRPr="00237107">
        <w:rPr>
          <w:i/>
          <w:sz w:val="28"/>
          <w:szCs w:val="28"/>
          <w:lang w:val="en-US" w:eastAsia="en-US"/>
        </w:rPr>
        <w:t>Съюза</w:t>
      </w:r>
      <w:proofErr w:type="spellEnd"/>
      <w:r w:rsidRPr="00237107">
        <w:rPr>
          <w:i/>
          <w:sz w:val="28"/>
          <w:szCs w:val="28"/>
          <w:lang w:val="en-US" w:eastAsia="en-US"/>
        </w:rPr>
        <w:t xml:space="preserve">, и </w:t>
      </w:r>
      <w:proofErr w:type="spellStart"/>
      <w:r w:rsidRPr="00237107">
        <w:rPr>
          <w:i/>
          <w:sz w:val="28"/>
          <w:szCs w:val="28"/>
          <w:lang w:val="en-US" w:eastAsia="en-US"/>
        </w:rPr>
        <w:t>искът</w:t>
      </w:r>
      <w:proofErr w:type="spellEnd"/>
      <w:r w:rsidRPr="00237107">
        <w:rPr>
          <w:i/>
          <w:sz w:val="28"/>
          <w:szCs w:val="28"/>
          <w:lang w:val="en-US" w:eastAsia="en-US"/>
        </w:rPr>
        <w:t xml:space="preserve">, </w:t>
      </w:r>
      <w:proofErr w:type="spellStart"/>
      <w:r w:rsidRPr="00237107">
        <w:rPr>
          <w:i/>
          <w:sz w:val="28"/>
          <w:szCs w:val="28"/>
          <w:lang w:val="en-US" w:eastAsia="en-US"/>
        </w:rPr>
        <w:t>който</w:t>
      </w:r>
      <w:proofErr w:type="spellEnd"/>
      <w:r w:rsidRPr="00237107">
        <w:rPr>
          <w:i/>
          <w:sz w:val="28"/>
          <w:szCs w:val="28"/>
          <w:lang w:val="en-US" w:eastAsia="en-US"/>
        </w:rPr>
        <w:t xml:space="preserve"> </w:t>
      </w:r>
      <w:proofErr w:type="spellStart"/>
      <w:r w:rsidRPr="00237107">
        <w:rPr>
          <w:i/>
          <w:sz w:val="28"/>
          <w:szCs w:val="28"/>
          <w:lang w:val="en-US" w:eastAsia="en-US"/>
        </w:rPr>
        <w:t>това</w:t>
      </w:r>
      <w:proofErr w:type="spellEnd"/>
      <w:r w:rsidRPr="00237107">
        <w:rPr>
          <w:i/>
          <w:sz w:val="28"/>
          <w:szCs w:val="28"/>
          <w:lang w:val="en-US" w:eastAsia="en-US"/>
        </w:rPr>
        <w:t xml:space="preserve"> </w:t>
      </w:r>
      <w:proofErr w:type="spellStart"/>
      <w:r w:rsidRPr="00237107">
        <w:rPr>
          <w:i/>
          <w:sz w:val="28"/>
          <w:szCs w:val="28"/>
          <w:lang w:val="en-US" w:eastAsia="en-US"/>
        </w:rPr>
        <w:t>дружество</w:t>
      </w:r>
      <w:proofErr w:type="spellEnd"/>
      <w:r w:rsidRPr="00237107">
        <w:rPr>
          <w:i/>
          <w:sz w:val="28"/>
          <w:szCs w:val="28"/>
          <w:lang w:val="en-US" w:eastAsia="en-US"/>
        </w:rPr>
        <w:t xml:space="preserve"> е </w:t>
      </w:r>
      <w:proofErr w:type="spellStart"/>
      <w:r w:rsidRPr="00237107">
        <w:rPr>
          <w:i/>
          <w:sz w:val="28"/>
          <w:szCs w:val="28"/>
          <w:lang w:val="en-US" w:eastAsia="en-US"/>
        </w:rPr>
        <w:t>можело</w:t>
      </w:r>
      <w:proofErr w:type="spellEnd"/>
      <w:r w:rsidRPr="00237107">
        <w:rPr>
          <w:i/>
          <w:sz w:val="28"/>
          <w:szCs w:val="28"/>
          <w:lang w:val="en-US" w:eastAsia="en-US"/>
        </w:rPr>
        <w:t xml:space="preserve"> </w:t>
      </w:r>
      <w:proofErr w:type="spellStart"/>
      <w:r w:rsidRPr="00237107">
        <w:rPr>
          <w:i/>
          <w:sz w:val="28"/>
          <w:szCs w:val="28"/>
          <w:lang w:val="en-US" w:eastAsia="en-US"/>
        </w:rPr>
        <w:t>да</w:t>
      </w:r>
      <w:proofErr w:type="spellEnd"/>
      <w:r w:rsidRPr="00237107">
        <w:rPr>
          <w:i/>
          <w:sz w:val="28"/>
          <w:szCs w:val="28"/>
          <w:lang w:val="en-US" w:eastAsia="en-US"/>
        </w:rPr>
        <w:t xml:space="preserve"> </w:t>
      </w:r>
      <w:proofErr w:type="spellStart"/>
      <w:r w:rsidRPr="00237107">
        <w:rPr>
          <w:i/>
          <w:sz w:val="28"/>
          <w:szCs w:val="28"/>
          <w:lang w:val="en-US" w:eastAsia="en-US"/>
        </w:rPr>
        <w:t>предяви</w:t>
      </w:r>
      <w:proofErr w:type="spellEnd"/>
      <w:r w:rsidRPr="00237107">
        <w:rPr>
          <w:i/>
          <w:sz w:val="28"/>
          <w:szCs w:val="28"/>
          <w:lang w:val="en-US" w:eastAsia="en-US"/>
        </w:rPr>
        <w:t xml:space="preserve"> </w:t>
      </w:r>
      <w:proofErr w:type="spellStart"/>
      <w:r w:rsidRPr="00237107">
        <w:rPr>
          <w:i/>
          <w:sz w:val="28"/>
          <w:szCs w:val="28"/>
          <w:lang w:val="en-US" w:eastAsia="en-US"/>
        </w:rPr>
        <w:t>на</w:t>
      </w:r>
      <w:proofErr w:type="spellEnd"/>
      <w:r w:rsidRPr="00237107">
        <w:rPr>
          <w:i/>
          <w:sz w:val="28"/>
          <w:szCs w:val="28"/>
          <w:lang w:val="en-US" w:eastAsia="en-US"/>
        </w:rPr>
        <w:t xml:space="preserve"> </w:t>
      </w:r>
      <w:proofErr w:type="spellStart"/>
      <w:r w:rsidRPr="00237107">
        <w:rPr>
          <w:i/>
          <w:sz w:val="28"/>
          <w:szCs w:val="28"/>
          <w:lang w:val="en-US" w:eastAsia="en-US"/>
        </w:rPr>
        <w:t>основание</w:t>
      </w:r>
      <w:proofErr w:type="spellEnd"/>
      <w:r w:rsidRPr="00237107">
        <w:rPr>
          <w:i/>
          <w:sz w:val="28"/>
          <w:szCs w:val="28"/>
          <w:lang w:val="en-US" w:eastAsia="en-US"/>
        </w:rPr>
        <w:t xml:space="preserve"> </w:t>
      </w:r>
      <w:proofErr w:type="spellStart"/>
      <w:r w:rsidRPr="00237107">
        <w:rPr>
          <w:i/>
          <w:sz w:val="28"/>
          <w:szCs w:val="28"/>
          <w:lang w:val="en-US" w:eastAsia="en-US"/>
        </w:rPr>
        <w:t>на</w:t>
      </w:r>
      <w:proofErr w:type="spellEnd"/>
      <w:r w:rsidRPr="00237107">
        <w:rPr>
          <w:i/>
          <w:sz w:val="28"/>
          <w:szCs w:val="28"/>
          <w:lang w:val="en-US" w:eastAsia="en-US"/>
        </w:rPr>
        <w:t xml:space="preserve"> </w:t>
      </w:r>
      <w:proofErr w:type="spellStart"/>
      <w:r w:rsidRPr="00237107">
        <w:rPr>
          <w:i/>
          <w:sz w:val="28"/>
          <w:szCs w:val="28"/>
          <w:lang w:val="en-US" w:eastAsia="en-US"/>
        </w:rPr>
        <w:t>евентуална</w:t>
      </w:r>
      <w:proofErr w:type="spellEnd"/>
      <w:r w:rsidRPr="00237107">
        <w:rPr>
          <w:i/>
          <w:sz w:val="28"/>
          <w:szCs w:val="28"/>
          <w:lang w:val="en-US" w:eastAsia="en-US"/>
        </w:rPr>
        <w:t xml:space="preserve"> </w:t>
      </w:r>
      <w:proofErr w:type="spellStart"/>
      <w:r w:rsidRPr="00237107">
        <w:rPr>
          <w:i/>
          <w:sz w:val="28"/>
          <w:szCs w:val="28"/>
          <w:lang w:val="en-US" w:eastAsia="en-US"/>
        </w:rPr>
        <w:t>противоконституционност</w:t>
      </w:r>
      <w:proofErr w:type="spellEnd"/>
      <w:r w:rsidRPr="00237107">
        <w:rPr>
          <w:i/>
          <w:sz w:val="28"/>
          <w:szCs w:val="28"/>
          <w:lang w:val="en-US" w:eastAsia="en-US"/>
        </w:rPr>
        <w:t xml:space="preserve">, </w:t>
      </w:r>
      <w:proofErr w:type="spellStart"/>
      <w:r w:rsidRPr="00237107">
        <w:rPr>
          <w:i/>
          <w:sz w:val="28"/>
          <w:szCs w:val="28"/>
          <w:lang w:val="en-US" w:eastAsia="en-US"/>
        </w:rPr>
        <w:t>могат</w:t>
      </w:r>
      <w:proofErr w:type="spellEnd"/>
      <w:r w:rsidRPr="00237107">
        <w:rPr>
          <w:i/>
          <w:sz w:val="28"/>
          <w:szCs w:val="28"/>
          <w:lang w:val="en-US" w:eastAsia="en-US"/>
        </w:rPr>
        <w:t xml:space="preserve"> </w:t>
      </w:r>
      <w:proofErr w:type="spellStart"/>
      <w:r w:rsidRPr="00237107">
        <w:rPr>
          <w:i/>
          <w:sz w:val="28"/>
          <w:szCs w:val="28"/>
          <w:lang w:val="en-US" w:eastAsia="en-US"/>
        </w:rPr>
        <w:t>да</w:t>
      </w:r>
      <w:proofErr w:type="spellEnd"/>
      <w:r w:rsidRPr="00237107">
        <w:rPr>
          <w:i/>
          <w:sz w:val="28"/>
          <w:szCs w:val="28"/>
          <w:lang w:val="en-US" w:eastAsia="en-US"/>
        </w:rPr>
        <w:t xml:space="preserve"> </w:t>
      </w:r>
      <w:proofErr w:type="spellStart"/>
      <w:r w:rsidRPr="00237107">
        <w:rPr>
          <w:i/>
          <w:sz w:val="28"/>
          <w:szCs w:val="28"/>
          <w:lang w:val="en-US" w:eastAsia="en-US"/>
        </w:rPr>
        <w:t>се</w:t>
      </w:r>
      <w:proofErr w:type="spellEnd"/>
      <w:r w:rsidRPr="00237107">
        <w:rPr>
          <w:i/>
          <w:sz w:val="28"/>
          <w:szCs w:val="28"/>
          <w:lang w:val="en-US" w:eastAsia="en-US"/>
        </w:rPr>
        <w:t xml:space="preserve"> </w:t>
      </w:r>
      <w:proofErr w:type="spellStart"/>
      <w:r w:rsidRPr="00237107">
        <w:rPr>
          <w:i/>
          <w:sz w:val="28"/>
          <w:szCs w:val="28"/>
          <w:lang w:val="en-US" w:eastAsia="en-US"/>
        </w:rPr>
        <w:t>считат</w:t>
      </w:r>
      <w:proofErr w:type="spellEnd"/>
      <w:r w:rsidRPr="00237107">
        <w:rPr>
          <w:i/>
          <w:sz w:val="28"/>
          <w:szCs w:val="28"/>
          <w:lang w:val="en-US" w:eastAsia="en-US"/>
        </w:rPr>
        <w:t xml:space="preserve"> </w:t>
      </w:r>
      <w:proofErr w:type="spellStart"/>
      <w:r w:rsidRPr="00237107">
        <w:rPr>
          <w:i/>
          <w:sz w:val="28"/>
          <w:szCs w:val="28"/>
          <w:lang w:val="en-US" w:eastAsia="en-US"/>
        </w:rPr>
        <w:t>за</w:t>
      </w:r>
      <w:proofErr w:type="spellEnd"/>
      <w:r w:rsidRPr="00237107">
        <w:rPr>
          <w:i/>
          <w:sz w:val="28"/>
          <w:szCs w:val="28"/>
          <w:lang w:val="en-US" w:eastAsia="en-US"/>
        </w:rPr>
        <w:t xml:space="preserve"> </w:t>
      </w:r>
      <w:proofErr w:type="spellStart"/>
      <w:r w:rsidRPr="00237107">
        <w:rPr>
          <w:i/>
          <w:sz w:val="28"/>
          <w:szCs w:val="28"/>
          <w:lang w:val="en-US" w:eastAsia="en-US"/>
        </w:rPr>
        <w:t>сходни</w:t>
      </w:r>
      <w:proofErr w:type="spellEnd"/>
      <w:r w:rsidRPr="00237107">
        <w:rPr>
          <w:i/>
          <w:sz w:val="28"/>
          <w:szCs w:val="28"/>
          <w:lang w:val="en-US" w:eastAsia="en-US"/>
        </w:rPr>
        <w:t xml:space="preserve"> (</w:t>
      </w:r>
      <w:proofErr w:type="spellStart"/>
      <w:r w:rsidRPr="00237107">
        <w:rPr>
          <w:i/>
          <w:sz w:val="28"/>
          <w:szCs w:val="28"/>
          <w:lang w:val="en-US" w:eastAsia="en-US"/>
        </w:rPr>
        <w:t>вж</w:t>
      </w:r>
      <w:proofErr w:type="spellEnd"/>
      <w:r w:rsidRPr="00237107">
        <w:rPr>
          <w:i/>
          <w:sz w:val="28"/>
          <w:szCs w:val="28"/>
          <w:lang w:val="en-US" w:eastAsia="en-US"/>
        </w:rPr>
        <w:t xml:space="preserve">. в </w:t>
      </w:r>
      <w:proofErr w:type="spellStart"/>
      <w:r w:rsidRPr="00237107">
        <w:rPr>
          <w:i/>
          <w:sz w:val="28"/>
          <w:szCs w:val="28"/>
          <w:lang w:val="en-US" w:eastAsia="en-US"/>
        </w:rPr>
        <w:t>този</w:t>
      </w:r>
      <w:proofErr w:type="spellEnd"/>
      <w:r w:rsidRPr="00237107">
        <w:rPr>
          <w:i/>
          <w:sz w:val="28"/>
          <w:szCs w:val="28"/>
          <w:lang w:val="en-US" w:eastAsia="en-US"/>
        </w:rPr>
        <w:t xml:space="preserve"> </w:t>
      </w:r>
      <w:proofErr w:type="spellStart"/>
      <w:r w:rsidRPr="00237107">
        <w:rPr>
          <w:i/>
          <w:sz w:val="28"/>
          <w:szCs w:val="28"/>
          <w:lang w:val="en-US" w:eastAsia="en-US"/>
        </w:rPr>
        <w:t>смисъл</w:t>
      </w:r>
      <w:proofErr w:type="spellEnd"/>
      <w:r w:rsidRPr="00237107">
        <w:rPr>
          <w:i/>
          <w:sz w:val="28"/>
          <w:szCs w:val="28"/>
          <w:lang w:val="en-US" w:eastAsia="en-US"/>
        </w:rPr>
        <w:t xml:space="preserve"> </w:t>
      </w:r>
      <w:proofErr w:type="spellStart"/>
      <w:r w:rsidRPr="00237107">
        <w:rPr>
          <w:i/>
          <w:sz w:val="28"/>
          <w:szCs w:val="28"/>
          <w:lang w:val="en-US" w:eastAsia="en-US"/>
        </w:rPr>
        <w:t>Решение</w:t>
      </w:r>
      <w:proofErr w:type="spellEnd"/>
      <w:r w:rsidRPr="00237107">
        <w:rPr>
          <w:i/>
          <w:sz w:val="28"/>
          <w:szCs w:val="28"/>
          <w:lang w:val="en-US" w:eastAsia="en-US"/>
        </w:rPr>
        <w:t xml:space="preserve"> </w:t>
      </w:r>
      <w:proofErr w:type="spellStart"/>
      <w:r w:rsidRPr="00237107">
        <w:rPr>
          <w:i/>
          <w:sz w:val="28"/>
          <w:szCs w:val="28"/>
          <w:lang w:val="en-US" w:eastAsia="en-US"/>
        </w:rPr>
        <w:t>по</w:t>
      </w:r>
      <w:proofErr w:type="spellEnd"/>
      <w:r w:rsidRPr="00237107">
        <w:rPr>
          <w:i/>
          <w:sz w:val="28"/>
          <w:szCs w:val="28"/>
          <w:lang w:val="en-US" w:eastAsia="en-US"/>
        </w:rPr>
        <w:t xml:space="preserve"> </w:t>
      </w:r>
      <w:proofErr w:type="spellStart"/>
      <w:r w:rsidRPr="00237107">
        <w:rPr>
          <w:i/>
          <w:sz w:val="28"/>
          <w:szCs w:val="28"/>
          <w:lang w:val="en-US" w:eastAsia="en-US"/>
        </w:rPr>
        <w:t>дело</w:t>
      </w:r>
      <w:proofErr w:type="spellEnd"/>
      <w:r w:rsidRPr="00237107">
        <w:rPr>
          <w:i/>
          <w:sz w:val="28"/>
          <w:szCs w:val="28"/>
          <w:lang w:val="en-US" w:eastAsia="en-US"/>
        </w:rPr>
        <w:t xml:space="preserve"> Preston и </w:t>
      </w:r>
      <w:proofErr w:type="spellStart"/>
      <w:r w:rsidRPr="00237107">
        <w:rPr>
          <w:i/>
          <w:sz w:val="28"/>
          <w:szCs w:val="28"/>
          <w:lang w:val="en-US" w:eastAsia="en-US"/>
        </w:rPr>
        <w:t>др</w:t>
      </w:r>
      <w:proofErr w:type="spellEnd"/>
      <w:r w:rsidRPr="00237107">
        <w:rPr>
          <w:i/>
          <w:sz w:val="28"/>
          <w:szCs w:val="28"/>
          <w:lang w:val="en-US" w:eastAsia="en-US"/>
        </w:rPr>
        <w:t xml:space="preserve">., </w:t>
      </w:r>
      <w:proofErr w:type="spellStart"/>
      <w:r w:rsidRPr="00237107">
        <w:rPr>
          <w:i/>
          <w:sz w:val="28"/>
          <w:szCs w:val="28"/>
          <w:lang w:val="en-US" w:eastAsia="en-US"/>
        </w:rPr>
        <w:t>посочено</w:t>
      </w:r>
      <w:proofErr w:type="spellEnd"/>
      <w:r w:rsidRPr="00237107">
        <w:rPr>
          <w:i/>
          <w:sz w:val="28"/>
          <w:szCs w:val="28"/>
          <w:lang w:val="en-US" w:eastAsia="en-US"/>
        </w:rPr>
        <w:t xml:space="preserve"> </w:t>
      </w:r>
      <w:proofErr w:type="spellStart"/>
      <w:r w:rsidRPr="00237107">
        <w:rPr>
          <w:i/>
          <w:sz w:val="28"/>
          <w:szCs w:val="28"/>
          <w:lang w:val="en-US" w:eastAsia="en-US"/>
        </w:rPr>
        <w:t>по-горе</w:t>
      </w:r>
      <w:proofErr w:type="spellEnd"/>
      <w:r w:rsidRPr="00237107">
        <w:rPr>
          <w:i/>
          <w:sz w:val="28"/>
          <w:szCs w:val="28"/>
          <w:lang w:val="en-US" w:eastAsia="en-US"/>
        </w:rPr>
        <w:t xml:space="preserve">, </w:t>
      </w:r>
      <w:proofErr w:type="spellStart"/>
      <w:r w:rsidRPr="00237107">
        <w:rPr>
          <w:i/>
          <w:sz w:val="28"/>
          <w:szCs w:val="28"/>
          <w:lang w:val="en-US" w:eastAsia="en-US"/>
        </w:rPr>
        <w:t>точка</w:t>
      </w:r>
      <w:proofErr w:type="spellEnd"/>
      <w:r w:rsidRPr="00237107">
        <w:rPr>
          <w:i/>
          <w:sz w:val="28"/>
          <w:szCs w:val="28"/>
          <w:lang w:val="en-US" w:eastAsia="en-US"/>
        </w:rPr>
        <w:t> 49).</w:t>
      </w:r>
      <w:bookmarkStart w:id="6" w:name="point36"/>
    </w:p>
    <w:p w:rsidR="00237107" w:rsidRPr="00237107" w:rsidRDefault="00237107" w:rsidP="00237107">
      <w:pPr>
        <w:spacing w:line="276" w:lineRule="auto"/>
        <w:ind w:firstLine="708"/>
        <w:jc w:val="both"/>
        <w:rPr>
          <w:rFonts w:eastAsia="Calibri"/>
          <w:i/>
          <w:sz w:val="28"/>
          <w:szCs w:val="28"/>
          <w:lang w:eastAsia="en-US"/>
        </w:rPr>
      </w:pPr>
      <w:r w:rsidRPr="00237107">
        <w:rPr>
          <w:i/>
          <w:sz w:val="28"/>
          <w:szCs w:val="28"/>
          <w:lang w:val="en-US" w:eastAsia="en-US"/>
        </w:rPr>
        <w:t>36</w:t>
      </w:r>
      <w:bookmarkEnd w:id="6"/>
      <w:r w:rsidRPr="00237107">
        <w:rPr>
          <w:i/>
          <w:sz w:val="28"/>
          <w:szCs w:val="28"/>
          <w:lang w:eastAsia="en-US"/>
        </w:rPr>
        <w:t>.</w:t>
      </w:r>
      <w:r w:rsidRPr="00237107">
        <w:rPr>
          <w:i/>
          <w:sz w:val="28"/>
          <w:szCs w:val="28"/>
          <w:lang w:val="en-US" w:eastAsia="en-US"/>
        </w:rPr>
        <w:t> </w:t>
      </w:r>
      <w:proofErr w:type="spellStart"/>
      <w:r w:rsidRPr="00237107">
        <w:rPr>
          <w:i/>
          <w:sz w:val="28"/>
          <w:szCs w:val="28"/>
          <w:lang w:val="en-US" w:eastAsia="en-US"/>
        </w:rPr>
        <w:t>По</w:t>
      </w:r>
      <w:proofErr w:type="spellEnd"/>
      <w:r w:rsidRPr="00237107">
        <w:rPr>
          <w:i/>
          <w:sz w:val="28"/>
          <w:szCs w:val="28"/>
          <w:lang w:val="en-US" w:eastAsia="en-US"/>
        </w:rPr>
        <w:t xml:space="preserve"> </w:t>
      </w:r>
      <w:proofErr w:type="spellStart"/>
      <w:r w:rsidRPr="00237107">
        <w:rPr>
          <w:i/>
          <w:sz w:val="28"/>
          <w:szCs w:val="28"/>
          <w:lang w:val="en-US" w:eastAsia="en-US"/>
        </w:rPr>
        <w:t>отношение</w:t>
      </w:r>
      <w:proofErr w:type="spellEnd"/>
      <w:r w:rsidRPr="00237107">
        <w:rPr>
          <w:i/>
          <w:sz w:val="28"/>
          <w:szCs w:val="28"/>
          <w:lang w:val="en-US" w:eastAsia="en-US"/>
        </w:rPr>
        <w:t xml:space="preserve"> </w:t>
      </w:r>
      <w:proofErr w:type="spellStart"/>
      <w:r w:rsidRPr="00237107">
        <w:rPr>
          <w:i/>
          <w:sz w:val="28"/>
          <w:szCs w:val="28"/>
          <w:lang w:val="en-US" w:eastAsia="en-US"/>
        </w:rPr>
        <w:t>на</w:t>
      </w:r>
      <w:proofErr w:type="spellEnd"/>
      <w:r w:rsidRPr="00237107">
        <w:rPr>
          <w:i/>
          <w:sz w:val="28"/>
          <w:szCs w:val="28"/>
          <w:lang w:val="en-US" w:eastAsia="en-US"/>
        </w:rPr>
        <w:t xml:space="preserve"> </w:t>
      </w:r>
      <w:proofErr w:type="spellStart"/>
      <w:r w:rsidRPr="00237107">
        <w:rPr>
          <w:i/>
          <w:sz w:val="28"/>
          <w:szCs w:val="28"/>
          <w:lang w:val="en-US" w:eastAsia="en-US"/>
        </w:rPr>
        <w:t>предмета</w:t>
      </w:r>
      <w:proofErr w:type="spellEnd"/>
      <w:r w:rsidRPr="00237107">
        <w:rPr>
          <w:i/>
          <w:sz w:val="28"/>
          <w:szCs w:val="28"/>
          <w:lang w:val="en-US" w:eastAsia="en-US"/>
        </w:rPr>
        <w:t xml:space="preserve"> </w:t>
      </w:r>
      <w:proofErr w:type="spellStart"/>
      <w:r w:rsidRPr="00237107">
        <w:rPr>
          <w:i/>
          <w:sz w:val="28"/>
          <w:szCs w:val="28"/>
          <w:lang w:val="en-US" w:eastAsia="en-US"/>
        </w:rPr>
        <w:t>на</w:t>
      </w:r>
      <w:proofErr w:type="spellEnd"/>
      <w:r w:rsidRPr="00237107">
        <w:rPr>
          <w:i/>
          <w:sz w:val="28"/>
          <w:szCs w:val="28"/>
          <w:lang w:val="en-US" w:eastAsia="en-US"/>
        </w:rPr>
        <w:t xml:space="preserve"> </w:t>
      </w:r>
      <w:proofErr w:type="spellStart"/>
      <w:r w:rsidRPr="00237107">
        <w:rPr>
          <w:i/>
          <w:sz w:val="28"/>
          <w:szCs w:val="28"/>
          <w:lang w:val="en-US" w:eastAsia="en-US"/>
        </w:rPr>
        <w:t>двата</w:t>
      </w:r>
      <w:proofErr w:type="spellEnd"/>
      <w:r w:rsidRPr="00237107">
        <w:rPr>
          <w:i/>
          <w:sz w:val="28"/>
          <w:szCs w:val="28"/>
          <w:lang w:val="en-US" w:eastAsia="en-US"/>
        </w:rPr>
        <w:t xml:space="preserve"> </w:t>
      </w:r>
      <w:proofErr w:type="spellStart"/>
      <w:r w:rsidRPr="00237107">
        <w:rPr>
          <w:i/>
          <w:sz w:val="28"/>
          <w:szCs w:val="28"/>
          <w:lang w:val="en-US" w:eastAsia="en-US"/>
        </w:rPr>
        <w:t>иска</w:t>
      </w:r>
      <w:proofErr w:type="spellEnd"/>
      <w:r w:rsidRPr="00237107">
        <w:rPr>
          <w:i/>
          <w:sz w:val="28"/>
          <w:szCs w:val="28"/>
          <w:lang w:val="en-US" w:eastAsia="en-US"/>
        </w:rPr>
        <w:t xml:space="preserve"> </w:t>
      </w:r>
      <w:proofErr w:type="spellStart"/>
      <w:r w:rsidRPr="00237107">
        <w:rPr>
          <w:i/>
          <w:sz w:val="28"/>
          <w:szCs w:val="28"/>
          <w:lang w:val="en-US" w:eastAsia="en-US"/>
        </w:rPr>
        <w:t>за</w:t>
      </w:r>
      <w:proofErr w:type="spellEnd"/>
      <w:r w:rsidRPr="00237107">
        <w:rPr>
          <w:i/>
          <w:sz w:val="28"/>
          <w:szCs w:val="28"/>
          <w:lang w:val="en-US" w:eastAsia="en-US"/>
        </w:rPr>
        <w:t xml:space="preserve"> </w:t>
      </w:r>
      <w:proofErr w:type="spellStart"/>
      <w:r w:rsidRPr="00237107">
        <w:rPr>
          <w:i/>
          <w:sz w:val="28"/>
          <w:szCs w:val="28"/>
          <w:lang w:val="en-US" w:eastAsia="en-US"/>
        </w:rPr>
        <w:t>отговорност</w:t>
      </w:r>
      <w:proofErr w:type="spellEnd"/>
      <w:r w:rsidRPr="00237107">
        <w:rPr>
          <w:i/>
          <w:sz w:val="28"/>
          <w:szCs w:val="28"/>
          <w:lang w:val="en-US" w:eastAsia="en-US"/>
        </w:rPr>
        <w:t xml:space="preserve">, </w:t>
      </w:r>
      <w:proofErr w:type="spellStart"/>
      <w:r w:rsidRPr="00237107">
        <w:rPr>
          <w:i/>
          <w:sz w:val="28"/>
          <w:szCs w:val="28"/>
          <w:lang w:val="en-US" w:eastAsia="en-US"/>
        </w:rPr>
        <w:t>посочени</w:t>
      </w:r>
      <w:proofErr w:type="spellEnd"/>
      <w:r w:rsidRPr="00237107">
        <w:rPr>
          <w:i/>
          <w:sz w:val="28"/>
          <w:szCs w:val="28"/>
          <w:lang w:val="en-US" w:eastAsia="en-US"/>
        </w:rPr>
        <w:t xml:space="preserve"> в </w:t>
      </w:r>
      <w:proofErr w:type="spellStart"/>
      <w:r w:rsidRPr="00237107">
        <w:rPr>
          <w:i/>
          <w:sz w:val="28"/>
          <w:szCs w:val="28"/>
          <w:lang w:val="en-US" w:eastAsia="en-US"/>
        </w:rPr>
        <w:t>предходната</w:t>
      </w:r>
      <w:proofErr w:type="spellEnd"/>
      <w:r w:rsidRPr="00237107">
        <w:rPr>
          <w:i/>
          <w:sz w:val="28"/>
          <w:szCs w:val="28"/>
          <w:lang w:val="en-US" w:eastAsia="en-US"/>
        </w:rPr>
        <w:t xml:space="preserve"> </w:t>
      </w:r>
      <w:proofErr w:type="spellStart"/>
      <w:r w:rsidRPr="00237107">
        <w:rPr>
          <w:i/>
          <w:sz w:val="28"/>
          <w:szCs w:val="28"/>
          <w:lang w:val="en-US" w:eastAsia="en-US"/>
        </w:rPr>
        <w:t>точка</w:t>
      </w:r>
      <w:proofErr w:type="spellEnd"/>
      <w:r w:rsidRPr="00237107">
        <w:rPr>
          <w:i/>
          <w:sz w:val="28"/>
          <w:szCs w:val="28"/>
          <w:lang w:val="en-US" w:eastAsia="en-US"/>
        </w:rPr>
        <w:t xml:space="preserve">, </w:t>
      </w:r>
      <w:proofErr w:type="spellStart"/>
      <w:r w:rsidRPr="00237107">
        <w:rPr>
          <w:i/>
          <w:sz w:val="28"/>
          <w:szCs w:val="28"/>
          <w:lang w:val="en-US" w:eastAsia="en-US"/>
        </w:rPr>
        <w:t>следва</w:t>
      </w:r>
      <w:proofErr w:type="spellEnd"/>
      <w:r w:rsidRPr="00237107">
        <w:rPr>
          <w:i/>
          <w:sz w:val="28"/>
          <w:szCs w:val="28"/>
          <w:lang w:val="en-US" w:eastAsia="en-US"/>
        </w:rPr>
        <w:t xml:space="preserve"> </w:t>
      </w:r>
      <w:proofErr w:type="spellStart"/>
      <w:r w:rsidRPr="00237107">
        <w:rPr>
          <w:i/>
          <w:sz w:val="28"/>
          <w:szCs w:val="28"/>
          <w:lang w:val="en-US" w:eastAsia="en-US"/>
        </w:rPr>
        <w:t>да</w:t>
      </w:r>
      <w:proofErr w:type="spellEnd"/>
      <w:r w:rsidRPr="00237107">
        <w:rPr>
          <w:i/>
          <w:sz w:val="28"/>
          <w:szCs w:val="28"/>
          <w:lang w:val="en-US" w:eastAsia="en-US"/>
        </w:rPr>
        <w:t xml:space="preserve"> </w:t>
      </w:r>
      <w:proofErr w:type="spellStart"/>
      <w:r w:rsidRPr="00237107">
        <w:rPr>
          <w:i/>
          <w:sz w:val="28"/>
          <w:szCs w:val="28"/>
          <w:lang w:val="en-US" w:eastAsia="en-US"/>
        </w:rPr>
        <w:t>се</w:t>
      </w:r>
      <w:proofErr w:type="spellEnd"/>
      <w:r w:rsidRPr="00237107">
        <w:rPr>
          <w:i/>
          <w:sz w:val="28"/>
          <w:szCs w:val="28"/>
          <w:lang w:val="en-US" w:eastAsia="en-US"/>
        </w:rPr>
        <w:t xml:space="preserve"> </w:t>
      </w:r>
      <w:proofErr w:type="spellStart"/>
      <w:r w:rsidRPr="00237107">
        <w:rPr>
          <w:i/>
          <w:sz w:val="28"/>
          <w:szCs w:val="28"/>
          <w:lang w:val="en-US" w:eastAsia="en-US"/>
        </w:rPr>
        <w:t>отбележи</w:t>
      </w:r>
      <w:proofErr w:type="spellEnd"/>
      <w:r w:rsidRPr="00237107">
        <w:rPr>
          <w:i/>
          <w:sz w:val="28"/>
          <w:szCs w:val="28"/>
          <w:lang w:val="en-US" w:eastAsia="en-US"/>
        </w:rPr>
        <w:t xml:space="preserve">, че </w:t>
      </w:r>
      <w:proofErr w:type="spellStart"/>
      <w:r w:rsidRPr="00237107">
        <w:rPr>
          <w:i/>
          <w:sz w:val="28"/>
          <w:szCs w:val="28"/>
          <w:lang w:val="en-US" w:eastAsia="en-US"/>
        </w:rPr>
        <w:t>те</w:t>
      </w:r>
      <w:proofErr w:type="spellEnd"/>
      <w:r w:rsidRPr="00237107">
        <w:rPr>
          <w:i/>
          <w:sz w:val="28"/>
          <w:szCs w:val="28"/>
          <w:lang w:val="en-US" w:eastAsia="en-US"/>
        </w:rPr>
        <w:t xml:space="preserve"> </w:t>
      </w:r>
      <w:proofErr w:type="spellStart"/>
      <w:r w:rsidRPr="00237107">
        <w:rPr>
          <w:i/>
          <w:sz w:val="28"/>
          <w:szCs w:val="28"/>
          <w:lang w:val="en-US" w:eastAsia="en-US"/>
        </w:rPr>
        <w:t>имат</w:t>
      </w:r>
      <w:proofErr w:type="spellEnd"/>
      <w:r w:rsidRPr="00237107">
        <w:rPr>
          <w:i/>
          <w:sz w:val="28"/>
          <w:szCs w:val="28"/>
          <w:lang w:val="en-US" w:eastAsia="en-US"/>
        </w:rPr>
        <w:t xml:space="preserve"> </w:t>
      </w:r>
      <w:proofErr w:type="spellStart"/>
      <w:r w:rsidRPr="00237107">
        <w:rPr>
          <w:b/>
          <w:i/>
          <w:sz w:val="28"/>
          <w:szCs w:val="28"/>
          <w:lang w:val="en-US" w:eastAsia="en-US"/>
        </w:rPr>
        <w:t>напълно</w:t>
      </w:r>
      <w:proofErr w:type="spellEnd"/>
      <w:r w:rsidRPr="00237107">
        <w:rPr>
          <w:b/>
          <w:i/>
          <w:sz w:val="28"/>
          <w:szCs w:val="28"/>
          <w:lang w:val="en-US" w:eastAsia="en-US"/>
        </w:rPr>
        <w:t xml:space="preserve"> </w:t>
      </w:r>
      <w:proofErr w:type="spellStart"/>
      <w:r w:rsidRPr="00237107">
        <w:rPr>
          <w:b/>
          <w:i/>
          <w:sz w:val="28"/>
          <w:szCs w:val="28"/>
          <w:lang w:val="en-US" w:eastAsia="en-US"/>
        </w:rPr>
        <w:t>еднакъв</w:t>
      </w:r>
      <w:proofErr w:type="spellEnd"/>
      <w:r w:rsidRPr="00237107">
        <w:rPr>
          <w:b/>
          <w:i/>
          <w:sz w:val="28"/>
          <w:szCs w:val="28"/>
          <w:lang w:val="en-US" w:eastAsia="en-US"/>
        </w:rPr>
        <w:t xml:space="preserve"> </w:t>
      </w:r>
      <w:proofErr w:type="spellStart"/>
      <w:r w:rsidRPr="00237107">
        <w:rPr>
          <w:b/>
          <w:i/>
          <w:sz w:val="28"/>
          <w:szCs w:val="28"/>
          <w:lang w:val="en-US" w:eastAsia="en-US"/>
        </w:rPr>
        <w:t>предмет</w:t>
      </w:r>
      <w:proofErr w:type="spellEnd"/>
      <w:r w:rsidRPr="00237107">
        <w:rPr>
          <w:b/>
          <w:i/>
          <w:sz w:val="28"/>
          <w:szCs w:val="28"/>
          <w:lang w:val="en-US" w:eastAsia="en-US"/>
        </w:rPr>
        <w:t xml:space="preserve">, а </w:t>
      </w:r>
      <w:proofErr w:type="spellStart"/>
      <w:r w:rsidRPr="00237107">
        <w:rPr>
          <w:b/>
          <w:i/>
          <w:sz w:val="28"/>
          <w:szCs w:val="28"/>
          <w:lang w:val="en-US" w:eastAsia="en-US"/>
        </w:rPr>
        <w:t>именно</w:t>
      </w:r>
      <w:proofErr w:type="spellEnd"/>
      <w:r w:rsidRPr="00237107">
        <w:rPr>
          <w:b/>
          <w:i/>
          <w:sz w:val="28"/>
          <w:szCs w:val="28"/>
          <w:lang w:val="en-US" w:eastAsia="en-US"/>
        </w:rPr>
        <w:t xml:space="preserve"> </w:t>
      </w:r>
      <w:proofErr w:type="spellStart"/>
      <w:r w:rsidRPr="00237107">
        <w:rPr>
          <w:b/>
          <w:i/>
          <w:sz w:val="28"/>
          <w:szCs w:val="28"/>
          <w:lang w:val="en-US" w:eastAsia="en-US"/>
        </w:rPr>
        <w:t>обезщетяването</w:t>
      </w:r>
      <w:proofErr w:type="spellEnd"/>
      <w:r w:rsidRPr="00237107">
        <w:rPr>
          <w:b/>
          <w:i/>
          <w:sz w:val="28"/>
          <w:szCs w:val="28"/>
          <w:lang w:val="en-US" w:eastAsia="en-US"/>
        </w:rPr>
        <w:t xml:space="preserve"> </w:t>
      </w:r>
      <w:proofErr w:type="spellStart"/>
      <w:r w:rsidRPr="00237107">
        <w:rPr>
          <w:b/>
          <w:i/>
          <w:sz w:val="28"/>
          <w:szCs w:val="28"/>
          <w:lang w:val="en-US" w:eastAsia="en-US"/>
        </w:rPr>
        <w:t>на</w:t>
      </w:r>
      <w:proofErr w:type="spellEnd"/>
      <w:r w:rsidRPr="00237107">
        <w:rPr>
          <w:b/>
          <w:i/>
          <w:sz w:val="28"/>
          <w:szCs w:val="28"/>
          <w:lang w:val="en-US" w:eastAsia="en-US"/>
        </w:rPr>
        <w:t xml:space="preserve"> </w:t>
      </w:r>
      <w:proofErr w:type="spellStart"/>
      <w:r w:rsidRPr="00237107">
        <w:rPr>
          <w:b/>
          <w:i/>
          <w:sz w:val="28"/>
          <w:szCs w:val="28"/>
          <w:lang w:val="en-US" w:eastAsia="en-US"/>
        </w:rPr>
        <w:t>вредата</w:t>
      </w:r>
      <w:proofErr w:type="spellEnd"/>
      <w:r w:rsidRPr="00237107">
        <w:rPr>
          <w:b/>
          <w:i/>
          <w:sz w:val="28"/>
          <w:szCs w:val="28"/>
          <w:lang w:val="en-US" w:eastAsia="en-US"/>
        </w:rPr>
        <w:t xml:space="preserve">, </w:t>
      </w:r>
      <w:proofErr w:type="spellStart"/>
      <w:r w:rsidRPr="00237107">
        <w:rPr>
          <w:b/>
          <w:i/>
          <w:sz w:val="28"/>
          <w:szCs w:val="28"/>
          <w:lang w:val="en-US" w:eastAsia="en-US"/>
        </w:rPr>
        <w:t>претърпяна</w:t>
      </w:r>
      <w:proofErr w:type="spellEnd"/>
      <w:r w:rsidRPr="00237107">
        <w:rPr>
          <w:b/>
          <w:i/>
          <w:sz w:val="28"/>
          <w:szCs w:val="28"/>
          <w:lang w:val="en-US" w:eastAsia="en-US"/>
        </w:rPr>
        <w:t xml:space="preserve"> </w:t>
      </w:r>
      <w:proofErr w:type="spellStart"/>
      <w:r w:rsidRPr="00237107">
        <w:rPr>
          <w:b/>
          <w:i/>
          <w:sz w:val="28"/>
          <w:szCs w:val="28"/>
          <w:lang w:val="en-US" w:eastAsia="en-US"/>
        </w:rPr>
        <w:t>от</w:t>
      </w:r>
      <w:proofErr w:type="spellEnd"/>
      <w:r w:rsidRPr="00237107">
        <w:rPr>
          <w:b/>
          <w:i/>
          <w:sz w:val="28"/>
          <w:szCs w:val="28"/>
          <w:lang w:val="en-US" w:eastAsia="en-US"/>
        </w:rPr>
        <w:t xml:space="preserve"> </w:t>
      </w:r>
      <w:proofErr w:type="spellStart"/>
      <w:r w:rsidRPr="00237107">
        <w:rPr>
          <w:b/>
          <w:i/>
          <w:sz w:val="28"/>
          <w:szCs w:val="28"/>
          <w:lang w:val="en-US" w:eastAsia="en-US"/>
        </w:rPr>
        <w:t>увреденото</w:t>
      </w:r>
      <w:proofErr w:type="spellEnd"/>
      <w:r w:rsidRPr="00237107">
        <w:rPr>
          <w:b/>
          <w:i/>
          <w:sz w:val="28"/>
          <w:szCs w:val="28"/>
          <w:lang w:val="en-US" w:eastAsia="en-US"/>
        </w:rPr>
        <w:t xml:space="preserve"> </w:t>
      </w:r>
      <w:proofErr w:type="spellStart"/>
      <w:r w:rsidRPr="00237107">
        <w:rPr>
          <w:b/>
          <w:i/>
          <w:sz w:val="28"/>
          <w:szCs w:val="28"/>
          <w:lang w:val="en-US" w:eastAsia="en-US"/>
        </w:rPr>
        <w:t>лице</w:t>
      </w:r>
      <w:proofErr w:type="spellEnd"/>
      <w:r w:rsidRPr="00237107">
        <w:rPr>
          <w:b/>
          <w:i/>
          <w:sz w:val="28"/>
          <w:szCs w:val="28"/>
          <w:lang w:eastAsia="en-US"/>
        </w:rPr>
        <w:t>,</w:t>
      </w:r>
      <w:r w:rsidRPr="00237107">
        <w:rPr>
          <w:b/>
          <w:i/>
          <w:sz w:val="28"/>
          <w:szCs w:val="28"/>
          <w:lang w:val="en-US" w:eastAsia="en-US"/>
        </w:rPr>
        <w:t xml:space="preserve"> </w:t>
      </w:r>
      <w:proofErr w:type="spellStart"/>
      <w:r w:rsidRPr="00237107">
        <w:rPr>
          <w:b/>
          <w:i/>
          <w:sz w:val="28"/>
          <w:szCs w:val="28"/>
          <w:lang w:val="en-US" w:eastAsia="en-US"/>
        </w:rPr>
        <w:t>поради</w:t>
      </w:r>
      <w:proofErr w:type="spellEnd"/>
      <w:r w:rsidRPr="00237107">
        <w:rPr>
          <w:b/>
          <w:i/>
          <w:sz w:val="28"/>
          <w:szCs w:val="28"/>
          <w:lang w:val="en-US" w:eastAsia="en-US"/>
        </w:rPr>
        <w:t xml:space="preserve"> </w:t>
      </w:r>
      <w:proofErr w:type="spellStart"/>
      <w:r w:rsidRPr="00237107">
        <w:rPr>
          <w:b/>
          <w:i/>
          <w:sz w:val="28"/>
          <w:szCs w:val="28"/>
          <w:lang w:val="en-US" w:eastAsia="en-US"/>
        </w:rPr>
        <w:t>действие</w:t>
      </w:r>
      <w:proofErr w:type="spellEnd"/>
      <w:r w:rsidRPr="00237107">
        <w:rPr>
          <w:b/>
          <w:i/>
          <w:sz w:val="28"/>
          <w:szCs w:val="28"/>
          <w:lang w:val="en-US" w:eastAsia="en-US"/>
        </w:rPr>
        <w:t xml:space="preserve"> </w:t>
      </w:r>
      <w:proofErr w:type="spellStart"/>
      <w:r w:rsidRPr="00237107">
        <w:rPr>
          <w:b/>
          <w:i/>
          <w:sz w:val="28"/>
          <w:szCs w:val="28"/>
          <w:lang w:val="en-US" w:eastAsia="en-US"/>
        </w:rPr>
        <w:t>или</w:t>
      </w:r>
      <w:proofErr w:type="spellEnd"/>
      <w:r w:rsidRPr="00237107">
        <w:rPr>
          <w:b/>
          <w:i/>
          <w:sz w:val="28"/>
          <w:szCs w:val="28"/>
          <w:lang w:val="en-US" w:eastAsia="en-US"/>
        </w:rPr>
        <w:t xml:space="preserve"> </w:t>
      </w:r>
      <w:proofErr w:type="spellStart"/>
      <w:r w:rsidRPr="00237107">
        <w:rPr>
          <w:b/>
          <w:i/>
          <w:sz w:val="28"/>
          <w:szCs w:val="28"/>
          <w:lang w:val="en-US" w:eastAsia="en-US"/>
        </w:rPr>
        <w:t>бездействие</w:t>
      </w:r>
      <w:proofErr w:type="spellEnd"/>
      <w:r w:rsidRPr="00237107">
        <w:rPr>
          <w:b/>
          <w:i/>
          <w:sz w:val="28"/>
          <w:szCs w:val="28"/>
          <w:lang w:val="en-US" w:eastAsia="en-US"/>
        </w:rPr>
        <w:t xml:space="preserve"> </w:t>
      </w:r>
      <w:proofErr w:type="spellStart"/>
      <w:r w:rsidRPr="00237107">
        <w:rPr>
          <w:b/>
          <w:i/>
          <w:sz w:val="28"/>
          <w:szCs w:val="28"/>
          <w:lang w:val="en-US" w:eastAsia="en-US"/>
        </w:rPr>
        <w:t>на</w:t>
      </w:r>
      <w:proofErr w:type="spellEnd"/>
      <w:r w:rsidRPr="00237107">
        <w:rPr>
          <w:b/>
          <w:i/>
          <w:sz w:val="28"/>
          <w:szCs w:val="28"/>
          <w:lang w:val="en-US" w:eastAsia="en-US"/>
        </w:rPr>
        <w:t xml:space="preserve"> </w:t>
      </w:r>
      <w:proofErr w:type="spellStart"/>
      <w:r w:rsidRPr="00237107">
        <w:rPr>
          <w:b/>
          <w:i/>
          <w:sz w:val="28"/>
          <w:szCs w:val="28"/>
          <w:lang w:val="en-US" w:eastAsia="en-US"/>
        </w:rPr>
        <w:t>държавата</w:t>
      </w:r>
      <w:proofErr w:type="spellEnd"/>
      <w:r w:rsidRPr="00237107">
        <w:rPr>
          <w:i/>
          <w:sz w:val="28"/>
          <w:szCs w:val="28"/>
          <w:lang w:val="en-US" w:eastAsia="en-US"/>
        </w:rPr>
        <w:t>.</w:t>
      </w:r>
      <w:r w:rsidRPr="00237107">
        <w:rPr>
          <w:i/>
          <w:sz w:val="28"/>
          <w:szCs w:val="28"/>
          <w:lang w:eastAsia="en-US"/>
        </w:rPr>
        <w:t>“</w:t>
      </w:r>
    </w:p>
    <w:p w:rsidR="00237107" w:rsidRPr="00237107" w:rsidRDefault="00237107" w:rsidP="00237107">
      <w:pPr>
        <w:shd w:val="clear" w:color="auto" w:fill="FFFFFF"/>
        <w:spacing w:line="276" w:lineRule="auto"/>
        <w:ind w:firstLine="706"/>
        <w:jc w:val="both"/>
        <w:rPr>
          <w:rFonts w:eastAsia="Calibri"/>
          <w:sz w:val="28"/>
          <w:szCs w:val="28"/>
          <w:lang w:eastAsia="en-US"/>
        </w:rPr>
      </w:pPr>
    </w:p>
    <w:p w:rsidR="00237107" w:rsidRPr="00237107" w:rsidRDefault="00237107" w:rsidP="00237107">
      <w:pPr>
        <w:shd w:val="clear" w:color="auto" w:fill="FFFFFF"/>
        <w:spacing w:line="276" w:lineRule="auto"/>
        <w:ind w:firstLine="706"/>
        <w:jc w:val="both"/>
        <w:rPr>
          <w:rFonts w:eastAsia="Calibri"/>
          <w:sz w:val="28"/>
          <w:szCs w:val="28"/>
          <w:lang w:eastAsia="en-US"/>
        </w:rPr>
      </w:pPr>
      <w:r w:rsidRPr="00237107">
        <w:rPr>
          <w:rFonts w:eastAsia="Calibri"/>
          <w:b/>
          <w:sz w:val="28"/>
          <w:szCs w:val="28"/>
          <w:lang w:eastAsia="en-US"/>
        </w:rPr>
        <w:t>35.</w:t>
      </w:r>
      <w:r w:rsidRPr="00237107">
        <w:rPr>
          <w:rFonts w:eastAsia="Calibri"/>
          <w:sz w:val="28"/>
          <w:szCs w:val="28"/>
          <w:lang w:eastAsia="en-US"/>
        </w:rPr>
        <w:t xml:space="preserve"> От горната перспектива, прилагайки идентичен правен стандарт, следва да приемем, че искът за възмездяване на вредите от нарушения на Европейското право, причинени от държавата, има идентичен предмет с исковете по ЗОДОВ – обезщетяване на вредите от неправомерни, актове, действия и бездействия на различни държавни органи. Следователно, както в посоченото дело </w:t>
      </w:r>
      <w:r w:rsidRPr="00237107">
        <w:rPr>
          <w:rFonts w:eastAsia="Calibri"/>
          <w:bCs/>
          <w:i/>
          <w:sz w:val="28"/>
          <w:szCs w:val="28"/>
          <w:lang w:eastAsia="en-US"/>
        </w:rPr>
        <w:t>Transportes Urbanos y Servicios Generales SAL,</w:t>
      </w:r>
      <w:r w:rsidRPr="00237107">
        <w:rPr>
          <w:rFonts w:eastAsia="Calibri"/>
          <w:bCs/>
          <w:sz w:val="28"/>
          <w:szCs w:val="28"/>
          <w:lang w:eastAsia="en-US"/>
        </w:rPr>
        <w:t xml:space="preserve"> би следвало да се приеме, че исковете по ЗОДОВ и исковете за репарация на вредите от нарушение на правото на ЕС са „с напълно еднакъв предмет“.</w:t>
      </w:r>
    </w:p>
    <w:p w:rsidR="00237107" w:rsidRPr="00237107" w:rsidRDefault="00237107" w:rsidP="00237107">
      <w:pPr>
        <w:shd w:val="clear" w:color="auto" w:fill="FFFFFF"/>
        <w:spacing w:line="276" w:lineRule="auto"/>
        <w:ind w:firstLine="706"/>
        <w:jc w:val="both"/>
        <w:rPr>
          <w:rFonts w:eastAsia="Calibri"/>
          <w:sz w:val="28"/>
          <w:szCs w:val="28"/>
          <w:lang w:eastAsia="en-US"/>
        </w:rPr>
      </w:pPr>
      <w:r w:rsidRPr="00237107">
        <w:rPr>
          <w:rFonts w:eastAsia="Calibri"/>
          <w:b/>
          <w:sz w:val="28"/>
          <w:szCs w:val="28"/>
          <w:lang w:eastAsia="en-US"/>
        </w:rPr>
        <w:t xml:space="preserve">36. </w:t>
      </w:r>
      <w:r w:rsidRPr="00237107">
        <w:rPr>
          <w:rFonts w:eastAsia="Calibri"/>
          <w:sz w:val="28"/>
          <w:szCs w:val="28"/>
          <w:lang w:eastAsia="en-US"/>
        </w:rPr>
        <w:t>В исторически план, в Република България, принципът за отговорност на държавата за вреди, причинени на граждани, е заложен още в социалистическата конституция, в сила до 12 юли 1991 г. Съгласно чл. 56 ал.1 и ал.3 от „стария”  Основен закон:</w:t>
      </w:r>
    </w:p>
    <w:p w:rsidR="00237107" w:rsidRPr="00237107" w:rsidRDefault="00237107" w:rsidP="00237107">
      <w:pPr>
        <w:spacing w:line="276" w:lineRule="auto"/>
        <w:jc w:val="both"/>
        <w:rPr>
          <w:rFonts w:eastAsia="Calibri"/>
          <w:sz w:val="28"/>
          <w:szCs w:val="28"/>
          <w:lang w:eastAsia="en-US"/>
        </w:rPr>
      </w:pPr>
    </w:p>
    <w:p w:rsidR="00237107" w:rsidRPr="00237107" w:rsidRDefault="00237107" w:rsidP="00237107">
      <w:pPr>
        <w:spacing w:line="276" w:lineRule="auto"/>
        <w:jc w:val="both"/>
        <w:rPr>
          <w:rFonts w:eastAsia="Calibri"/>
          <w:i/>
          <w:sz w:val="28"/>
          <w:szCs w:val="28"/>
          <w:lang w:eastAsia="en-US"/>
        </w:rPr>
      </w:pPr>
      <w:r w:rsidRPr="00237107">
        <w:rPr>
          <w:rFonts w:eastAsia="Calibri"/>
          <w:sz w:val="28"/>
          <w:szCs w:val="28"/>
          <w:lang w:eastAsia="en-US"/>
        </w:rPr>
        <w:tab/>
      </w:r>
      <w:r w:rsidRPr="00237107">
        <w:rPr>
          <w:rFonts w:eastAsia="Calibri"/>
          <w:i/>
          <w:sz w:val="28"/>
          <w:szCs w:val="28"/>
          <w:lang w:eastAsia="en-US"/>
        </w:rPr>
        <w:t>„(1) Държавата отговаря за вредите, причинени от незаконни актове или незаконни служебни действия на нейните органи и длъжностни лица.</w:t>
      </w:r>
    </w:p>
    <w:p w:rsidR="00237107" w:rsidRPr="00237107" w:rsidRDefault="00237107" w:rsidP="00237107">
      <w:pPr>
        <w:spacing w:line="276" w:lineRule="auto"/>
        <w:jc w:val="both"/>
        <w:rPr>
          <w:rFonts w:eastAsia="Calibri"/>
          <w:i/>
          <w:sz w:val="28"/>
          <w:szCs w:val="28"/>
          <w:lang w:eastAsia="en-US"/>
        </w:rPr>
      </w:pPr>
      <w:r w:rsidRPr="00237107">
        <w:rPr>
          <w:rFonts w:eastAsia="Calibri"/>
          <w:i/>
          <w:sz w:val="28"/>
          <w:szCs w:val="28"/>
          <w:lang w:eastAsia="en-US"/>
        </w:rPr>
        <w:tab/>
        <w:t>...</w:t>
      </w:r>
    </w:p>
    <w:p w:rsidR="00237107" w:rsidRPr="00237107" w:rsidRDefault="00237107" w:rsidP="00237107">
      <w:pPr>
        <w:spacing w:line="276" w:lineRule="auto"/>
        <w:jc w:val="both"/>
        <w:rPr>
          <w:rFonts w:eastAsia="Calibri"/>
          <w:i/>
          <w:sz w:val="28"/>
          <w:szCs w:val="28"/>
          <w:lang w:eastAsia="en-US"/>
        </w:rPr>
      </w:pPr>
      <w:r w:rsidRPr="00237107">
        <w:rPr>
          <w:rFonts w:eastAsia="Calibri"/>
          <w:i/>
          <w:sz w:val="28"/>
          <w:szCs w:val="28"/>
          <w:lang w:eastAsia="en-US"/>
        </w:rPr>
        <w:tab/>
        <w:t>(3) Гражданите имат право съобразно условия, установени от закона, на обезщетение от длъжностните лица за причинените им вреди от незаконно изпълнение на службата им.”</w:t>
      </w:r>
    </w:p>
    <w:p w:rsidR="00237107" w:rsidRPr="00237107" w:rsidRDefault="00237107" w:rsidP="00237107">
      <w:pPr>
        <w:autoSpaceDE w:val="0"/>
        <w:autoSpaceDN w:val="0"/>
        <w:spacing w:line="276" w:lineRule="auto"/>
        <w:rPr>
          <w:rFonts w:eastAsia="Calibri"/>
          <w:sz w:val="28"/>
          <w:szCs w:val="28"/>
          <w:lang w:eastAsia="en-US"/>
        </w:rPr>
      </w:pPr>
    </w:p>
    <w:p w:rsidR="00237107" w:rsidRPr="00237107" w:rsidRDefault="00237107" w:rsidP="00237107">
      <w:pPr>
        <w:spacing w:line="276" w:lineRule="auto"/>
        <w:ind w:firstLine="720"/>
        <w:jc w:val="both"/>
        <w:rPr>
          <w:rFonts w:eastAsia="Calibri"/>
          <w:sz w:val="28"/>
          <w:szCs w:val="28"/>
          <w:lang w:eastAsia="en-US"/>
        </w:rPr>
      </w:pPr>
      <w:r w:rsidRPr="00237107">
        <w:rPr>
          <w:rFonts w:eastAsia="Calibri"/>
          <w:b/>
          <w:sz w:val="28"/>
          <w:szCs w:val="28"/>
          <w:lang w:eastAsia="en-US"/>
        </w:rPr>
        <w:t>37.</w:t>
      </w:r>
      <w:r w:rsidRPr="00237107">
        <w:rPr>
          <w:rFonts w:eastAsia="Calibri"/>
          <w:sz w:val="28"/>
          <w:szCs w:val="28"/>
          <w:lang w:eastAsia="en-US"/>
        </w:rPr>
        <w:t xml:space="preserve"> В съответствие с тази разпоредба, на 1 януари 1989 г., влиза в сила Законът за отговорността на държавата за вреди, причинени на граждани </w:t>
      </w:r>
      <w:r w:rsidRPr="00237107">
        <w:rPr>
          <w:rFonts w:eastAsia="Calibri"/>
          <w:sz w:val="28"/>
          <w:szCs w:val="28"/>
          <w:lang w:eastAsia="en-US"/>
        </w:rPr>
        <w:lastRenderedPageBreak/>
        <w:t xml:space="preserve">(ЗОДВПГ), сега ЗОДОВ, уреждащ (тогава изчерпателно) хипотезите на отговорност на държавата за вреди. </w:t>
      </w:r>
    </w:p>
    <w:p w:rsidR="00237107" w:rsidRPr="00237107" w:rsidRDefault="00237107" w:rsidP="00237107">
      <w:pPr>
        <w:spacing w:line="276" w:lineRule="auto"/>
        <w:ind w:firstLine="720"/>
        <w:jc w:val="both"/>
        <w:rPr>
          <w:rFonts w:eastAsia="Calibri"/>
          <w:sz w:val="28"/>
          <w:szCs w:val="28"/>
          <w:lang w:eastAsia="en-US"/>
        </w:rPr>
      </w:pPr>
      <w:r w:rsidRPr="00237107">
        <w:rPr>
          <w:rFonts w:eastAsia="Calibri"/>
          <w:b/>
          <w:sz w:val="28"/>
          <w:szCs w:val="28"/>
          <w:lang w:eastAsia="en-US"/>
        </w:rPr>
        <w:t>38.</w:t>
      </w:r>
      <w:r w:rsidRPr="00237107">
        <w:rPr>
          <w:rFonts w:eastAsia="Calibri"/>
          <w:sz w:val="28"/>
          <w:szCs w:val="28"/>
          <w:lang w:eastAsia="en-US"/>
        </w:rPr>
        <w:t xml:space="preserve"> За разлика от Живковата Конституция, Конституцията от 12 юни 1991 г. възприе принципа за пряко действие на нейните разпоредби (чл.5 ал.2 от Основния закон). Следователно отговорността на държавата би могла да се реализира и непосредствено, без специална законова уредба, на основание чл.7 от Конституцията, според който:</w:t>
      </w:r>
    </w:p>
    <w:p w:rsidR="00237107" w:rsidRPr="00237107" w:rsidRDefault="00237107" w:rsidP="00237107">
      <w:pPr>
        <w:spacing w:line="276" w:lineRule="auto"/>
        <w:ind w:firstLine="720"/>
        <w:jc w:val="both"/>
        <w:rPr>
          <w:rFonts w:eastAsia="Calibri"/>
          <w:sz w:val="28"/>
          <w:szCs w:val="28"/>
          <w:lang w:eastAsia="en-US"/>
        </w:rPr>
      </w:pPr>
    </w:p>
    <w:p w:rsidR="00237107" w:rsidRPr="00237107" w:rsidRDefault="00237107" w:rsidP="00237107">
      <w:pPr>
        <w:spacing w:line="276" w:lineRule="auto"/>
        <w:ind w:firstLine="720"/>
        <w:jc w:val="both"/>
        <w:rPr>
          <w:rFonts w:eastAsia="Calibri"/>
          <w:i/>
          <w:sz w:val="28"/>
          <w:szCs w:val="28"/>
          <w:lang w:eastAsia="en-US"/>
        </w:rPr>
      </w:pPr>
      <w:r w:rsidRPr="00237107">
        <w:rPr>
          <w:rFonts w:eastAsia="Calibri"/>
          <w:sz w:val="28"/>
          <w:szCs w:val="28"/>
          <w:lang w:eastAsia="en-US"/>
        </w:rPr>
        <w:t>„</w:t>
      </w:r>
      <w:r w:rsidRPr="00237107">
        <w:rPr>
          <w:rFonts w:eastAsia="Calibri"/>
          <w:i/>
          <w:sz w:val="28"/>
          <w:szCs w:val="28"/>
          <w:lang w:eastAsia="en-US"/>
        </w:rPr>
        <w:t xml:space="preserve">Държавата отговаря за вреди, причинени от незаконни актове или действия на нейни органи и длъжностни лица.” </w:t>
      </w:r>
    </w:p>
    <w:p w:rsidR="00237107" w:rsidRPr="00237107" w:rsidRDefault="00237107" w:rsidP="00237107">
      <w:pPr>
        <w:spacing w:line="276" w:lineRule="auto"/>
        <w:ind w:firstLine="720"/>
        <w:jc w:val="both"/>
        <w:rPr>
          <w:rFonts w:eastAsia="Calibri"/>
          <w:i/>
          <w:sz w:val="28"/>
          <w:szCs w:val="28"/>
          <w:lang w:eastAsia="en-US"/>
        </w:rPr>
      </w:pPr>
    </w:p>
    <w:p w:rsidR="00237107" w:rsidRPr="00237107" w:rsidRDefault="00237107" w:rsidP="00237107">
      <w:pPr>
        <w:spacing w:line="276" w:lineRule="auto"/>
        <w:ind w:firstLine="720"/>
        <w:jc w:val="both"/>
        <w:rPr>
          <w:rFonts w:eastAsia="Calibri"/>
          <w:sz w:val="28"/>
          <w:szCs w:val="28"/>
          <w:lang w:eastAsia="en-US"/>
        </w:rPr>
      </w:pPr>
      <w:r w:rsidRPr="00237107">
        <w:rPr>
          <w:rFonts w:eastAsia="Calibri"/>
          <w:b/>
          <w:sz w:val="28"/>
          <w:szCs w:val="28"/>
          <w:lang w:eastAsia="en-US"/>
        </w:rPr>
        <w:t>39.</w:t>
      </w:r>
      <w:r w:rsidRPr="00237107">
        <w:rPr>
          <w:rFonts w:eastAsia="Calibri"/>
          <w:sz w:val="28"/>
          <w:szCs w:val="28"/>
          <w:lang w:eastAsia="en-US"/>
        </w:rPr>
        <w:t xml:space="preserve"> Въпреки визираното в чл.5, ал.2 от Основния закон, пряко действие на конституционните норми, с Тълкувателно решение № 3/2004 г. на ОСГК на ВКС, бе прието, че:</w:t>
      </w:r>
    </w:p>
    <w:p w:rsidR="00237107" w:rsidRPr="00237107" w:rsidRDefault="00237107" w:rsidP="00237107">
      <w:pPr>
        <w:spacing w:line="276" w:lineRule="auto"/>
        <w:jc w:val="both"/>
        <w:rPr>
          <w:rFonts w:eastAsia="Calibri"/>
          <w:sz w:val="28"/>
          <w:szCs w:val="28"/>
          <w:lang w:eastAsia="en-US"/>
        </w:rPr>
      </w:pPr>
    </w:p>
    <w:p w:rsidR="00237107" w:rsidRPr="00237107" w:rsidRDefault="00237107" w:rsidP="00237107">
      <w:pPr>
        <w:spacing w:line="276" w:lineRule="auto"/>
        <w:jc w:val="both"/>
        <w:rPr>
          <w:rFonts w:eastAsia="Calibri"/>
          <w:i/>
          <w:sz w:val="28"/>
          <w:szCs w:val="28"/>
          <w:lang w:eastAsia="en-US"/>
        </w:rPr>
      </w:pPr>
      <w:r w:rsidRPr="00237107">
        <w:rPr>
          <w:rFonts w:eastAsia="Calibri"/>
          <w:b/>
          <w:sz w:val="28"/>
          <w:szCs w:val="28"/>
          <w:lang w:eastAsia="en-US"/>
        </w:rPr>
        <w:tab/>
      </w:r>
      <w:r w:rsidRPr="00237107">
        <w:rPr>
          <w:rFonts w:eastAsia="Calibri"/>
          <w:b/>
          <w:i/>
          <w:sz w:val="28"/>
          <w:szCs w:val="28"/>
          <w:lang w:eastAsia="en-US"/>
        </w:rPr>
        <w:t>„Разпоредбата на чл.7 от Конституцията обаче не е пряк път за защита. Тя прогласява основен принцип, осъществяването на който трябва да се уреди със закон.</w:t>
      </w:r>
      <w:r w:rsidRPr="00237107">
        <w:rPr>
          <w:rFonts w:eastAsia="Calibri"/>
          <w:i/>
          <w:sz w:val="28"/>
          <w:szCs w:val="28"/>
          <w:lang w:eastAsia="en-US"/>
        </w:rPr>
        <w:t xml:space="preserve"> </w:t>
      </w:r>
      <w:r w:rsidRPr="00237107">
        <w:rPr>
          <w:rFonts w:eastAsia="Calibri"/>
          <w:b/>
          <w:i/>
          <w:sz w:val="28"/>
          <w:szCs w:val="28"/>
          <w:lang w:eastAsia="en-US"/>
        </w:rPr>
        <w:t>След приемане на Конституцията от 1991 г. такъв закон не е приет и по отношение на гражданите ЗОДВПГ изпълнява успешно тази функция</w:t>
      </w:r>
      <w:r w:rsidRPr="00237107">
        <w:rPr>
          <w:rFonts w:eastAsia="Calibri"/>
          <w:i/>
          <w:sz w:val="28"/>
          <w:szCs w:val="28"/>
          <w:lang w:eastAsia="en-US"/>
        </w:rPr>
        <w:t>.”</w:t>
      </w:r>
    </w:p>
    <w:p w:rsidR="00237107" w:rsidRPr="00237107" w:rsidRDefault="00237107" w:rsidP="00237107">
      <w:pPr>
        <w:spacing w:line="276" w:lineRule="auto"/>
        <w:jc w:val="both"/>
        <w:rPr>
          <w:rFonts w:eastAsia="Calibri"/>
          <w:sz w:val="28"/>
          <w:szCs w:val="28"/>
          <w:lang w:eastAsia="en-US"/>
        </w:rPr>
      </w:pPr>
    </w:p>
    <w:p w:rsidR="00237107" w:rsidRPr="00237107" w:rsidRDefault="00237107" w:rsidP="00237107">
      <w:pPr>
        <w:shd w:val="clear" w:color="auto" w:fill="FFFFFF"/>
        <w:spacing w:line="276" w:lineRule="auto"/>
        <w:ind w:firstLine="706"/>
        <w:jc w:val="both"/>
        <w:rPr>
          <w:rFonts w:eastAsia="Calibri"/>
          <w:b/>
          <w:sz w:val="28"/>
          <w:szCs w:val="28"/>
          <w:lang w:eastAsia="en-US"/>
        </w:rPr>
      </w:pPr>
      <w:r w:rsidRPr="00237107">
        <w:rPr>
          <w:rFonts w:eastAsia="Calibri"/>
          <w:b/>
          <w:sz w:val="28"/>
          <w:szCs w:val="28"/>
          <w:lang w:eastAsia="en-US"/>
        </w:rPr>
        <w:t xml:space="preserve">40. </w:t>
      </w:r>
      <w:r w:rsidRPr="00237107">
        <w:rPr>
          <w:rFonts w:eastAsia="Calibri"/>
          <w:sz w:val="28"/>
          <w:szCs w:val="28"/>
          <w:lang w:eastAsia="en-US"/>
        </w:rPr>
        <w:t>В съответствие с чл.130, ал.2 от Закона за съдебната власт, цитираното Тълкувателно решение е задължително за органите на съдебната и изпълнителната власт, за органите на местното самоуправление, както и за всички органи, които издават административни актове.</w:t>
      </w:r>
    </w:p>
    <w:p w:rsidR="00237107" w:rsidRPr="00237107" w:rsidRDefault="00237107" w:rsidP="00237107">
      <w:pPr>
        <w:shd w:val="clear" w:color="auto" w:fill="FFFFFF"/>
        <w:spacing w:line="276" w:lineRule="auto"/>
        <w:ind w:firstLine="706"/>
        <w:jc w:val="both"/>
        <w:rPr>
          <w:rFonts w:eastAsia="Calibri"/>
          <w:color w:val="000000"/>
          <w:sz w:val="28"/>
          <w:szCs w:val="28"/>
          <w:shd w:val="clear" w:color="auto" w:fill="FFFFFF"/>
          <w:lang w:eastAsia="en-US"/>
        </w:rPr>
      </w:pPr>
      <w:r w:rsidRPr="00237107">
        <w:rPr>
          <w:rFonts w:eastAsia="Calibri"/>
          <w:b/>
          <w:sz w:val="28"/>
          <w:szCs w:val="28"/>
          <w:lang w:eastAsia="en-US"/>
        </w:rPr>
        <w:t>41.</w:t>
      </w:r>
      <w:r w:rsidRPr="00237107">
        <w:rPr>
          <w:rFonts w:eastAsia="Calibri"/>
          <w:sz w:val="28"/>
          <w:szCs w:val="28"/>
          <w:lang w:eastAsia="en-US"/>
        </w:rPr>
        <w:t xml:space="preserve"> </w:t>
      </w:r>
      <w:r w:rsidRPr="00237107">
        <w:rPr>
          <w:rFonts w:eastAsia="Calibri"/>
          <w:color w:val="000000"/>
          <w:sz w:val="28"/>
          <w:szCs w:val="28"/>
          <w:shd w:val="clear" w:color="auto" w:fill="FFFFFF"/>
          <w:lang w:eastAsia="en-US"/>
        </w:rPr>
        <w:t xml:space="preserve">От друга страна, съгласно чл. 8, ал. </w:t>
      </w:r>
      <w:r w:rsidRPr="00237107">
        <w:rPr>
          <w:rFonts w:eastAsia="Calibri"/>
          <w:color w:val="000000"/>
          <w:sz w:val="28"/>
          <w:szCs w:val="28"/>
          <w:shd w:val="clear" w:color="auto" w:fill="FFFFFF"/>
          <w:lang w:val="en-US" w:eastAsia="en-US"/>
        </w:rPr>
        <w:t>2</w:t>
      </w:r>
      <w:r w:rsidRPr="00237107">
        <w:rPr>
          <w:rFonts w:eastAsia="Calibri"/>
          <w:color w:val="000000"/>
          <w:sz w:val="28"/>
          <w:szCs w:val="28"/>
          <w:shd w:val="clear" w:color="auto" w:fill="FFFFFF"/>
          <w:lang w:eastAsia="en-US"/>
        </w:rPr>
        <w:t xml:space="preserve"> от ЗОДОВ, когато закон или указ е предвидил специален начин на обезщетение, ЗОДОВ не се прилага.</w:t>
      </w:r>
      <w:r w:rsidRPr="00237107">
        <w:rPr>
          <w:rFonts w:eastAsia="Calibri"/>
          <w:b/>
          <w:color w:val="000000"/>
          <w:sz w:val="28"/>
          <w:szCs w:val="28"/>
          <w:shd w:val="clear" w:color="auto" w:fill="FFFFFF"/>
          <w:lang w:eastAsia="en-US"/>
        </w:rPr>
        <w:t xml:space="preserve"> </w:t>
      </w:r>
      <w:r w:rsidRPr="00237107">
        <w:rPr>
          <w:rFonts w:eastAsia="Calibri"/>
          <w:color w:val="000000"/>
          <w:sz w:val="28"/>
          <w:szCs w:val="28"/>
          <w:shd w:val="clear" w:color="auto" w:fill="FFFFFF"/>
          <w:lang w:eastAsia="en-US"/>
        </w:rPr>
        <w:t>Тоест, типичният ред за реализиране на отговорността на държавата за вреди е ЗОДОВ, а в специални нормативни актове могат да бъдат предвидени специфични правила с ограничен материален обхват.</w:t>
      </w:r>
    </w:p>
    <w:p w:rsidR="00237107" w:rsidRPr="00237107" w:rsidRDefault="00237107" w:rsidP="00237107">
      <w:pPr>
        <w:shd w:val="clear" w:color="auto" w:fill="FFFFFF"/>
        <w:spacing w:line="276" w:lineRule="auto"/>
        <w:ind w:firstLine="706"/>
        <w:jc w:val="both"/>
        <w:rPr>
          <w:rFonts w:eastAsia="Calibri"/>
          <w:color w:val="000000"/>
          <w:sz w:val="28"/>
          <w:szCs w:val="28"/>
          <w:shd w:val="clear" w:color="auto" w:fill="FFFFFF"/>
          <w:lang w:eastAsia="en-US"/>
        </w:rPr>
      </w:pPr>
      <w:r w:rsidRPr="00237107">
        <w:rPr>
          <w:rFonts w:eastAsia="Calibri"/>
          <w:b/>
          <w:color w:val="000000"/>
          <w:sz w:val="28"/>
          <w:szCs w:val="28"/>
          <w:shd w:val="clear" w:color="auto" w:fill="FFFFFF"/>
          <w:lang w:eastAsia="en-US"/>
        </w:rPr>
        <w:t>42.</w:t>
      </w:r>
      <w:r w:rsidRPr="00237107">
        <w:rPr>
          <w:rFonts w:eastAsia="Calibri"/>
          <w:color w:val="000000"/>
          <w:sz w:val="28"/>
          <w:szCs w:val="28"/>
          <w:shd w:val="clear" w:color="auto" w:fill="FFFFFF"/>
          <w:lang w:eastAsia="en-US"/>
        </w:rPr>
        <w:t xml:space="preserve"> Всъщност</w:t>
      </w:r>
      <w:r w:rsidRPr="00237107">
        <w:rPr>
          <w:rFonts w:eastAsia="Calibri"/>
          <w:sz w:val="28"/>
          <w:szCs w:val="28"/>
          <w:lang w:eastAsia="en-US"/>
        </w:rPr>
        <w:t xml:space="preserve"> чл.8, ал.1 и ал.3 от ЗОДОВ пределно ясно очертават процесуалната парадигма за реализиране на отговорността на държавата за вреди. Според него:</w:t>
      </w:r>
      <w:bookmarkStart w:id="7" w:name="to_paragraph_id7217851"/>
      <w:bookmarkEnd w:id="7"/>
    </w:p>
    <w:p w:rsidR="00237107" w:rsidRPr="00237107" w:rsidRDefault="00237107" w:rsidP="00237107">
      <w:pPr>
        <w:spacing w:line="276" w:lineRule="auto"/>
        <w:ind w:firstLine="720"/>
        <w:jc w:val="both"/>
        <w:rPr>
          <w:rFonts w:eastAsia="Calibri"/>
          <w:sz w:val="28"/>
          <w:szCs w:val="28"/>
          <w:lang w:eastAsia="en-US"/>
        </w:rPr>
      </w:pPr>
    </w:p>
    <w:p w:rsidR="00237107" w:rsidRPr="00237107" w:rsidRDefault="00237107" w:rsidP="00237107">
      <w:pPr>
        <w:spacing w:line="276" w:lineRule="auto"/>
        <w:ind w:firstLine="720"/>
        <w:jc w:val="both"/>
        <w:rPr>
          <w:rFonts w:eastAsia="Calibri"/>
          <w:i/>
          <w:sz w:val="28"/>
          <w:szCs w:val="28"/>
          <w:lang w:eastAsia="en-US"/>
        </w:rPr>
      </w:pPr>
      <w:r w:rsidRPr="00237107">
        <w:rPr>
          <w:rFonts w:eastAsia="Calibri"/>
          <w:bCs/>
          <w:i/>
          <w:sz w:val="28"/>
          <w:szCs w:val="28"/>
          <w:lang w:eastAsia="en-US"/>
        </w:rPr>
        <w:t>„</w:t>
      </w:r>
      <w:r w:rsidRPr="00237107">
        <w:rPr>
          <w:rFonts w:eastAsia="Calibri"/>
          <w:b/>
          <w:bCs/>
          <w:i/>
          <w:sz w:val="28"/>
          <w:szCs w:val="28"/>
          <w:lang w:eastAsia="en-US"/>
        </w:rPr>
        <w:t>Чл. 8.</w:t>
      </w:r>
      <w:r w:rsidRPr="00237107">
        <w:rPr>
          <w:rFonts w:eastAsia="Calibri"/>
          <w:i/>
          <w:sz w:val="28"/>
          <w:szCs w:val="28"/>
          <w:lang w:eastAsia="en-US"/>
        </w:rPr>
        <w:t xml:space="preserve"> (1) (Изм. - ДВ, бр. 43 от 2008 г., </w:t>
      </w:r>
      <w:r w:rsidRPr="00237107">
        <w:rPr>
          <w:rFonts w:eastAsia="Calibri"/>
          <w:bCs/>
          <w:i/>
          <w:sz w:val="28"/>
          <w:szCs w:val="28"/>
          <w:lang w:eastAsia="en-US"/>
        </w:rPr>
        <w:t>бр. 98 от 2012 г.</w:t>
      </w:r>
      <w:r w:rsidRPr="00237107">
        <w:rPr>
          <w:rFonts w:eastAsia="Calibri"/>
          <w:i/>
          <w:sz w:val="28"/>
          <w:szCs w:val="28"/>
          <w:lang w:eastAsia="en-US"/>
        </w:rPr>
        <w:t xml:space="preserve"> ) Обезщетение за вреди, причинени при условията на </w:t>
      </w:r>
      <w:r w:rsidR="0057578F">
        <w:fldChar w:fldCharType="begin"/>
      </w:r>
      <w:r w:rsidR="0057578F">
        <w:instrText xml:space="preserve"> HYPERLINK "apis://NORM|4203|8|1|" </w:instrText>
      </w:r>
      <w:r w:rsidR="0057578F">
        <w:fldChar w:fldCharType="separate"/>
      </w:r>
      <w:r w:rsidRPr="00237107">
        <w:rPr>
          <w:rFonts w:eastAsia="Calibri"/>
          <w:i/>
          <w:sz w:val="28"/>
          <w:szCs w:val="28"/>
          <w:lang w:eastAsia="en-US"/>
        </w:rPr>
        <w:t>чл. 1, ал. 1</w:t>
      </w:r>
      <w:r w:rsidR="0057578F">
        <w:rPr>
          <w:rFonts w:eastAsia="Calibri"/>
          <w:i/>
          <w:sz w:val="28"/>
          <w:szCs w:val="28"/>
          <w:lang w:eastAsia="en-US"/>
        </w:rPr>
        <w:fldChar w:fldCharType="end"/>
      </w:r>
      <w:r w:rsidRPr="00237107">
        <w:rPr>
          <w:rFonts w:eastAsia="Calibri"/>
          <w:i/>
          <w:sz w:val="28"/>
          <w:szCs w:val="28"/>
          <w:lang w:eastAsia="en-US"/>
        </w:rPr>
        <w:t xml:space="preserve">, </w:t>
      </w:r>
      <w:hyperlink r:id="rId9" w:history="1">
        <w:r w:rsidRPr="00237107">
          <w:rPr>
            <w:rFonts w:eastAsia="Calibri"/>
            <w:i/>
            <w:sz w:val="28"/>
            <w:szCs w:val="28"/>
            <w:lang w:eastAsia="en-US"/>
          </w:rPr>
          <w:t>чл. 2, ал. 1 и 2</w:t>
        </w:r>
      </w:hyperlink>
      <w:r w:rsidRPr="00237107">
        <w:rPr>
          <w:rFonts w:eastAsia="Calibri"/>
          <w:i/>
          <w:sz w:val="28"/>
          <w:szCs w:val="28"/>
          <w:lang w:eastAsia="en-US"/>
        </w:rPr>
        <w:t xml:space="preserve">, </w:t>
      </w:r>
      <w:hyperlink r:id="rId10" w:history="1">
        <w:r w:rsidRPr="00237107">
          <w:rPr>
            <w:rFonts w:eastAsia="Calibri"/>
            <w:i/>
            <w:sz w:val="28"/>
            <w:szCs w:val="28"/>
            <w:lang w:eastAsia="en-US"/>
          </w:rPr>
          <w:t>чл. 2а и чл. 2б, ал. 1</w:t>
        </w:r>
      </w:hyperlink>
      <w:r w:rsidRPr="00237107">
        <w:rPr>
          <w:rFonts w:eastAsia="Calibri"/>
          <w:i/>
          <w:sz w:val="28"/>
          <w:szCs w:val="28"/>
          <w:lang w:eastAsia="en-US"/>
        </w:rPr>
        <w:t xml:space="preserve">, може да се търси по този закон, </w:t>
      </w:r>
      <w:r w:rsidRPr="00237107">
        <w:rPr>
          <w:rFonts w:eastAsia="Calibri"/>
          <w:b/>
          <w:i/>
          <w:sz w:val="28"/>
          <w:szCs w:val="28"/>
          <w:lang w:eastAsia="en-US"/>
        </w:rPr>
        <w:t>а не по общия ред</w:t>
      </w:r>
      <w:r w:rsidRPr="00237107">
        <w:rPr>
          <w:rFonts w:eastAsia="Calibri"/>
          <w:i/>
          <w:sz w:val="28"/>
          <w:szCs w:val="28"/>
          <w:lang w:eastAsia="en-US"/>
        </w:rPr>
        <w:t>.</w:t>
      </w:r>
    </w:p>
    <w:p w:rsidR="00237107" w:rsidRPr="00237107" w:rsidRDefault="00237107" w:rsidP="00237107">
      <w:pPr>
        <w:spacing w:line="276" w:lineRule="auto"/>
        <w:ind w:firstLine="720"/>
        <w:jc w:val="both"/>
        <w:rPr>
          <w:rFonts w:eastAsia="Calibri"/>
          <w:i/>
          <w:sz w:val="28"/>
          <w:szCs w:val="28"/>
          <w:lang w:eastAsia="en-US"/>
        </w:rPr>
      </w:pPr>
      <w:r w:rsidRPr="00237107">
        <w:rPr>
          <w:rFonts w:eastAsia="Calibri"/>
          <w:i/>
          <w:sz w:val="28"/>
          <w:szCs w:val="28"/>
          <w:lang w:eastAsia="en-US"/>
        </w:rPr>
        <w:t>…</w:t>
      </w:r>
    </w:p>
    <w:p w:rsidR="00237107" w:rsidRPr="00237107" w:rsidRDefault="00237107" w:rsidP="00237107">
      <w:pPr>
        <w:spacing w:line="276" w:lineRule="auto"/>
        <w:ind w:firstLine="720"/>
        <w:jc w:val="both"/>
        <w:rPr>
          <w:rFonts w:eastAsia="Calibri"/>
          <w:i/>
          <w:sz w:val="28"/>
          <w:szCs w:val="28"/>
          <w:lang w:eastAsia="en-US"/>
        </w:rPr>
      </w:pPr>
      <w:r w:rsidRPr="00237107">
        <w:rPr>
          <w:rFonts w:eastAsia="Calibri"/>
          <w:i/>
          <w:sz w:val="28"/>
          <w:szCs w:val="28"/>
          <w:lang w:eastAsia="en-US"/>
        </w:rPr>
        <w:lastRenderedPageBreak/>
        <w:t xml:space="preserve">(3) (Предишна ал. 2 - ДВ, </w:t>
      </w:r>
      <w:r w:rsidRPr="00237107">
        <w:rPr>
          <w:rFonts w:eastAsia="Calibri"/>
          <w:bCs/>
          <w:i/>
          <w:sz w:val="28"/>
          <w:szCs w:val="28"/>
          <w:lang w:eastAsia="en-US"/>
        </w:rPr>
        <w:t>бр. 98 от 2012 г.</w:t>
      </w:r>
      <w:r w:rsidRPr="00237107">
        <w:rPr>
          <w:rFonts w:eastAsia="Calibri"/>
          <w:i/>
          <w:sz w:val="28"/>
          <w:szCs w:val="28"/>
          <w:lang w:eastAsia="en-US"/>
        </w:rPr>
        <w:t xml:space="preserve"> ) Когато закон или указ е предвидил </w:t>
      </w:r>
      <w:r w:rsidRPr="00237107">
        <w:rPr>
          <w:rFonts w:eastAsia="Calibri"/>
          <w:b/>
          <w:i/>
          <w:sz w:val="28"/>
          <w:szCs w:val="28"/>
          <w:lang w:eastAsia="en-US"/>
        </w:rPr>
        <w:t>специален начин на обезщетение</w:t>
      </w:r>
      <w:r w:rsidRPr="00237107">
        <w:rPr>
          <w:rFonts w:eastAsia="Calibri"/>
          <w:i/>
          <w:sz w:val="28"/>
          <w:szCs w:val="28"/>
          <w:lang w:eastAsia="en-US"/>
        </w:rPr>
        <w:t>, този закон не се прилага.“</w:t>
      </w:r>
    </w:p>
    <w:p w:rsidR="00237107" w:rsidRPr="00237107" w:rsidRDefault="00237107" w:rsidP="00237107">
      <w:pPr>
        <w:autoSpaceDE w:val="0"/>
        <w:autoSpaceDN w:val="0"/>
        <w:spacing w:line="276" w:lineRule="auto"/>
        <w:jc w:val="both"/>
        <w:rPr>
          <w:rFonts w:eastAsia="Calibri"/>
          <w:sz w:val="28"/>
          <w:szCs w:val="28"/>
          <w:lang w:eastAsia="en-US"/>
        </w:rPr>
      </w:pPr>
    </w:p>
    <w:p w:rsidR="00237107" w:rsidRPr="00237107" w:rsidRDefault="00237107" w:rsidP="00237107">
      <w:pPr>
        <w:autoSpaceDE w:val="0"/>
        <w:autoSpaceDN w:val="0"/>
        <w:spacing w:line="276" w:lineRule="auto"/>
        <w:jc w:val="both"/>
        <w:rPr>
          <w:rFonts w:eastAsia="Calibri"/>
          <w:sz w:val="28"/>
          <w:szCs w:val="28"/>
          <w:lang w:eastAsia="en-US"/>
        </w:rPr>
      </w:pPr>
      <w:r w:rsidRPr="00237107">
        <w:rPr>
          <w:rFonts w:eastAsia="Calibri"/>
          <w:sz w:val="28"/>
          <w:szCs w:val="28"/>
          <w:lang w:eastAsia="en-US"/>
        </w:rPr>
        <w:tab/>
      </w:r>
      <w:r w:rsidRPr="00237107">
        <w:rPr>
          <w:rFonts w:eastAsia="Calibri"/>
          <w:b/>
          <w:sz w:val="28"/>
          <w:szCs w:val="28"/>
          <w:lang w:eastAsia="en-US"/>
        </w:rPr>
        <w:t>43.</w:t>
      </w:r>
      <w:r w:rsidRPr="00237107">
        <w:rPr>
          <w:rFonts w:eastAsia="Calibri"/>
          <w:sz w:val="28"/>
          <w:szCs w:val="28"/>
          <w:lang w:eastAsia="en-US"/>
        </w:rPr>
        <w:t xml:space="preserve"> Логическото тълкуване на чл.8, ал.1 и ал.3 налага извода, че ЗОДОВ дава типичния процедурен ред за реализиране на отговорността на българската държава за вреди. За тези искове е неприложим общият процедурен ред на ГПК. В някои хипотези обаче са приложими специфични основания и правила за обезщетение, предвидени в специални закони или укази.</w:t>
      </w:r>
    </w:p>
    <w:p w:rsidR="00237107" w:rsidRPr="00237107" w:rsidRDefault="00237107" w:rsidP="00237107">
      <w:pPr>
        <w:autoSpaceDE w:val="0"/>
        <w:autoSpaceDN w:val="0"/>
        <w:spacing w:line="276" w:lineRule="auto"/>
        <w:ind w:firstLine="708"/>
        <w:jc w:val="both"/>
        <w:rPr>
          <w:rFonts w:eastAsia="Calibri"/>
          <w:sz w:val="28"/>
          <w:szCs w:val="28"/>
          <w:lang w:eastAsia="en-US"/>
        </w:rPr>
      </w:pPr>
      <w:r w:rsidRPr="00237107">
        <w:rPr>
          <w:rFonts w:eastAsia="Calibri"/>
          <w:b/>
          <w:sz w:val="28"/>
          <w:szCs w:val="28"/>
          <w:lang w:eastAsia="en-US"/>
        </w:rPr>
        <w:t>44.</w:t>
      </w:r>
      <w:r w:rsidRPr="00237107">
        <w:rPr>
          <w:rFonts w:eastAsia="Calibri"/>
          <w:sz w:val="28"/>
          <w:szCs w:val="28"/>
          <w:lang w:eastAsia="en-US"/>
        </w:rPr>
        <w:t xml:space="preserve"> ЗОДОВ, както и искът, разгледан от СЕС по делото </w:t>
      </w:r>
      <w:r w:rsidRPr="00237107">
        <w:rPr>
          <w:rFonts w:eastAsia="Calibri"/>
          <w:bCs/>
          <w:i/>
          <w:sz w:val="28"/>
          <w:szCs w:val="28"/>
          <w:lang w:eastAsia="en-US"/>
        </w:rPr>
        <w:t>Transportes Urbanos y Servicios Generales SAL</w:t>
      </w:r>
      <w:r w:rsidRPr="00237107">
        <w:rPr>
          <w:rFonts w:eastAsia="Calibri"/>
          <w:bCs/>
          <w:sz w:val="28"/>
          <w:szCs w:val="28"/>
          <w:lang w:eastAsia="en-US"/>
        </w:rPr>
        <w:t>, С-118/08 (вж.т. 34 от настоящото становище),</w:t>
      </w:r>
      <w:r w:rsidRPr="00237107">
        <w:rPr>
          <w:rFonts w:eastAsia="Calibri"/>
          <w:sz w:val="28"/>
          <w:szCs w:val="28"/>
          <w:lang w:eastAsia="en-US"/>
        </w:rPr>
        <w:t xml:space="preserve"> визират хипотези на безвиновна (обективна) отговорност на държавата за вреди от нейни актове, действия и бездействия. Както беше посочено, безвиновна е и отговорността, чиито предпоставки са изведени от СЕС в делата </w:t>
      </w:r>
      <w:r w:rsidRPr="00237107">
        <w:rPr>
          <w:rFonts w:eastAsia="Calibri"/>
          <w:i/>
          <w:sz w:val="28"/>
          <w:szCs w:val="28"/>
          <w:lang w:eastAsia="en-US"/>
        </w:rPr>
        <w:t xml:space="preserve">Francovich </w:t>
      </w:r>
      <w:r w:rsidRPr="00237107">
        <w:rPr>
          <w:rFonts w:eastAsia="Calibri"/>
          <w:sz w:val="28"/>
          <w:szCs w:val="28"/>
          <w:lang w:eastAsia="en-US"/>
        </w:rPr>
        <w:t xml:space="preserve">и </w:t>
      </w:r>
      <w:r w:rsidRPr="00237107">
        <w:rPr>
          <w:rFonts w:eastAsia="Calibri"/>
          <w:i/>
          <w:sz w:val="28"/>
          <w:szCs w:val="28"/>
          <w:lang w:eastAsia="en-US"/>
        </w:rPr>
        <w:t>Brasserie du pecheur и Factortame</w:t>
      </w:r>
      <w:r w:rsidRPr="00237107">
        <w:rPr>
          <w:rFonts w:eastAsia="Calibri"/>
          <w:sz w:val="28"/>
          <w:szCs w:val="28"/>
          <w:lang w:eastAsia="en-US"/>
        </w:rPr>
        <w:t xml:space="preserve"> (вж.т.9 от настоящото становище).</w:t>
      </w:r>
    </w:p>
    <w:p w:rsidR="00237107" w:rsidRPr="00237107" w:rsidRDefault="00237107" w:rsidP="00237107">
      <w:pPr>
        <w:spacing w:line="276" w:lineRule="auto"/>
        <w:ind w:firstLine="708"/>
        <w:jc w:val="both"/>
        <w:rPr>
          <w:rFonts w:eastAsia="Calibri"/>
          <w:sz w:val="28"/>
          <w:szCs w:val="28"/>
          <w:lang w:eastAsia="en-US"/>
        </w:rPr>
      </w:pPr>
      <w:r w:rsidRPr="00237107">
        <w:rPr>
          <w:rFonts w:eastAsia="Calibri"/>
          <w:b/>
          <w:sz w:val="28"/>
          <w:szCs w:val="28"/>
          <w:lang w:eastAsia="en-US"/>
        </w:rPr>
        <w:t>45.</w:t>
      </w:r>
      <w:r w:rsidRPr="00237107">
        <w:rPr>
          <w:rFonts w:eastAsia="Calibri"/>
          <w:sz w:val="28"/>
          <w:szCs w:val="28"/>
          <w:lang w:eastAsia="en-US"/>
        </w:rPr>
        <w:t xml:space="preserve"> В обобщение, в националното право типичните искове, регламентиращи отговорността на държавата за непозволено увреждане, в случаите, в които държавни органи, осъществяващи публичната й функция, нанасят вреди със свои властнически действия, актове и бездействия, са уредени в ЗОДОВ. Следователно и от гледна точка на изискванията на принципа на равностойност, исковете за отговорността на държавата за нарушения на правото на ЕС, би следвало да се разглеждат по процедурния ред на ЗОДОВ.</w:t>
      </w:r>
    </w:p>
    <w:p w:rsidR="00237107" w:rsidRPr="00237107" w:rsidRDefault="00237107" w:rsidP="00237107">
      <w:pPr>
        <w:spacing w:line="276" w:lineRule="auto"/>
        <w:ind w:firstLine="708"/>
        <w:jc w:val="both"/>
        <w:rPr>
          <w:rFonts w:eastAsia="Calibri"/>
          <w:color w:val="000000"/>
          <w:sz w:val="28"/>
          <w:szCs w:val="28"/>
          <w:shd w:val="clear" w:color="auto" w:fill="FFFFFF"/>
          <w:lang w:eastAsia="en-US"/>
        </w:rPr>
      </w:pPr>
      <w:r w:rsidRPr="00237107">
        <w:rPr>
          <w:rFonts w:eastAsia="Calibri"/>
          <w:b/>
          <w:sz w:val="28"/>
          <w:szCs w:val="28"/>
          <w:lang w:eastAsia="en-US"/>
        </w:rPr>
        <w:t>46.</w:t>
      </w:r>
      <w:r w:rsidRPr="00237107">
        <w:rPr>
          <w:rFonts w:eastAsia="Calibri"/>
          <w:sz w:val="28"/>
          <w:szCs w:val="28"/>
          <w:lang w:eastAsia="en-US"/>
        </w:rPr>
        <w:t xml:space="preserve"> Въпреки категоричността на горния извод, основание за настоящото тълкувателно дело са съдебни решения, според които </w:t>
      </w:r>
      <w:r w:rsidRPr="00237107">
        <w:rPr>
          <w:rFonts w:eastAsia="Calibri"/>
          <w:color w:val="000000"/>
          <w:sz w:val="28"/>
          <w:szCs w:val="28"/>
          <w:shd w:val="clear" w:color="auto" w:fill="FFFFFF"/>
          <w:lang w:eastAsia="en-US"/>
        </w:rPr>
        <w:t>отговорността на държавата за вреди от нарушение на правото на ЕС се реализира на основание чл. 49, във вр. с чл. 45 от Закона за задълженията и договорите (ЗЗД). Тезата, застъпена в тези решения, е незащитима тъй като, по своето естество, предмет, основания и същностни характеристики, исковете за непозволено увреждане съществено се различават от критериите за безвиновна отговорност на държавата при нарушения на Европейското право, възприети от СЕС.</w:t>
      </w:r>
    </w:p>
    <w:p w:rsidR="00237107" w:rsidRPr="00237107" w:rsidRDefault="00237107" w:rsidP="00237107">
      <w:pPr>
        <w:shd w:val="clear" w:color="auto" w:fill="FFFFFF"/>
        <w:spacing w:line="276" w:lineRule="auto"/>
        <w:ind w:firstLine="706"/>
        <w:jc w:val="both"/>
        <w:rPr>
          <w:rFonts w:eastAsia="Calibri"/>
          <w:color w:val="000000"/>
          <w:sz w:val="28"/>
          <w:szCs w:val="28"/>
          <w:shd w:val="clear" w:color="auto" w:fill="FFFFFF"/>
          <w:lang w:eastAsia="en-US"/>
        </w:rPr>
      </w:pPr>
      <w:r w:rsidRPr="00237107">
        <w:rPr>
          <w:rFonts w:eastAsia="Calibri"/>
          <w:b/>
          <w:color w:val="000000"/>
          <w:sz w:val="28"/>
          <w:szCs w:val="28"/>
          <w:shd w:val="clear" w:color="auto" w:fill="FFFFFF"/>
          <w:lang w:eastAsia="en-US"/>
        </w:rPr>
        <w:t>47.</w:t>
      </w:r>
      <w:r w:rsidRPr="00237107">
        <w:rPr>
          <w:rFonts w:eastAsia="Calibri"/>
          <w:color w:val="000000"/>
          <w:sz w:val="28"/>
          <w:szCs w:val="28"/>
          <w:shd w:val="clear" w:color="auto" w:fill="FFFFFF"/>
          <w:lang w:eastAsia="en-US"/>
        </w:rPr>
        <w:t xml:space="preserve"> Според Постановление № 9 от 28.XII.1966 г. на Пленума  на Върховния съд</w:t>
      </w:r>
      <w:r w:rsidRPr="00237107">
        <w:rPr>
          <w:rFonts w:eastAsia="Calibri"/>
          <w:color w:val="000000"/>
          <w:sz w:val="28"/>
          <w:szCs w:val="28"/>
          <w:shd w:val="clear" w:color="auto" w:fill="FFFFFF"/>
          <w:vertAlign w:val="superscript"/>
          <w:lang w:eastAsia="en-US"/>
        </w:rPr>
        <w:footnoteReference w:id="2"/>
      </w:r>
      <w:r w:rsidRPr="00237107">
        <w:rPr>
          <w:rFonts w:eastAsia="Calibri"/>
          <w:color w:val="000000"/>
          <w:sz w:val="28"/>
          <w:szCs w:val="28"/>
          <w:shd w:val="clear" w:color="auto" w:fill="FFFFFF"/>
          <w:lang w:eastAsia="en-US"/>
        </w:rPr>
        <w:t>:</w:t>
      </w:r>
    </w:p>
    <w:p w:rsidR="00237107" w:rsidRPr="00237107" w:rsidRDefault="00237107" w:rsidP="00237107">
      <w:pPr>
        <w:shd w:val="clear" w:color="auto" w:fill="FFFFFF"/>
        <w:spacing w:line="276" w:lineRule="auto"/>
        <w:ind w:firstLine="706"/>
        <w:jc w:val="both"/>
        <w:rPr>
          <w:rFonts w:eastAsia="Calibri"/>
          <w:color w:val="000000"/>
          <w:sz w:val="28"/>
          <w:szCs w:val="28"/>
          <w:shd w:val="clear" w:color="auto" w:fill="FFFFFF"/>
          <w:lang w:eastAsia="en-US"/>
        </w:rPr>
      </w:pPr>
    </w:p>
    <w:p w:rsidR="00237107" w:rsidRPr="00237107" w:rsidRDefault="00237107" w:rsidP="00237107">
      <w:pPr>
        <w:shd w:val="clear" w:color="auto" w:fill="FFFFFF"/>
        <w:spacing w:line="276" w:lineRule="auto"/>
        <w:ind w:firstLine="706"/>
        <w:jc w:val="both"/>
        <w:rPr>
          <w:rFonts w:eastAsia="Calibri"/>
          <w:b/>
          <w:i/>
          <w:color w:val="000000"/>
          <w:sz w:val="28"/>
          <w:szCs w:val="28"/>
          <w:shd w:val="clear" w:color="auto" w:fill="FFFFFF"/>
          <w:lang w:eastAsia="en-US"/>
        </w:rPr>
      </w:pPr>
      <w:r w:rsidRPr="00237107">
        <w:rPr>
          <w:rFonts w:eastAsia="Calibri"/>
          <w:i/>
          <w:color w:val="000000"/>
          <w:sz w:val="28"/>
          <w:szCs w:val="28"/>
          <w:shd w:val="clear" w:color="auto" w:fill="FFFFFF"/>
          <w:lang w:eastAsia="en-US"/>
        </w:rPr>
        <w:t>„</w:t>
      </w:r>
      <w:r w:rsidRPr="00237107">
        <w:rPr>
          <w:rFonts w:eastAsia="Calibri"/>
          <w:i/>
          <w:sz w:val="28"/>
          <w:szCs w:val="28"/>
          <w:lang w:eastAsia="en-US"/>
        </w:rPr>
        <w:t>Отговорност по  </w:t>
      </w:r>
      <w:r w:rsidR="0057578F">
        <w:fldChar w:fldCharType="begin"/>
      </w:r>
      <w:r w:rsidR="0057578F">
        <w:instrText xml:space="preserve"> HYPERLINK "apis://NORM|4009|8|49|" </w:instrText>
      </w:r>
      <w:r w:rsidR="0057578F">
        <w:fldChar w:fldCharType="separate"/>
      </w:r>
      <w:r w:rsidRPr="00237107">
        <w:rPr>
          <w:rFonts w:eastAsia="Calibri"/>
          <w:i/>
          <w:color w:val="000000"/>
          <w:sz w:val="28"/>
          <w:szCs w:val="28"/>
          <w:bdr w:val="none" w:sz="0" w:space="0" w:color="auto" w:frame="1"/>
          <w:shd w:val="clear" w:color="auto" w:fill="FFFFFF"/>
          <w:lang w:eastAsia="en-US"/>
        </w:rPr>
        <w:t>чл. 49 ЗЗД</w:t>
      </w:r>
      <w:r w:rsidR="0057578F">
        <w:rPr>
          <w:rFonts w:eastAsia="Calibri"/>
          <w:i/>
          <w:color w:val="000000"/>
          <w:sz w:val="28"/>
          <w:szCs w:val="28"/>
          <w:bdr w:val="none" w:sz="0" w:space="0" w:color="auto" w:frame="1"/>
          <w:shd w:val="clear" w:color="auto" w:fill="FFFFFF"/>
          <w:lang w:eastAsia="en-US"/>
        </w:rPr>
        <w:fldChar w:fldCharType="end"/>
      </w:r>
      <w:r w:rsidRPr="00237107">
        <w:rPr>
          <w:rFonts w:eastAsia="Calibri"/>
          <w:i/>
          <w:sz w:val="28"/>
          <w:szCs w:val="28"/>
          <w:lang w:eastAsia="en-US"/>
        </w:rPr>
        <w:t xml:space="preserve"> възниква за лицето, което е възложило работата другиму: </w:t>
      </w:r>
      <w:r w:rsidRPr="00237107">
        <w:rPr>
          <w:rFonts w:eastAsia="Calibri"/>
          <w:b/>
          <w:i/>
          <w:color w:val="000000"/>
          <w:sz w:val="28"/>
          <w:szCs w:val="28"/>
          <w:shd w:val="clear" w:color="auto" w:fill="FFFFFF"/>
          <w:lang w:eastAsia="en-US"/>
        </w:rPr>
        <w:t>а/ Когато вредите са причинени виновно от лицето, на което е възложена работата, чрез действия, които съставляват извършване на възложената работа, или чрез бездействия за изпълнение на задължения, които произтичат от закона, техническите и други правила или от характера на работата.</w:t>
      </w:r>
      <w:r w:rsidRPr="00237107">
        <w:rPr>
          <w:rFonts w:eastAsia="Calibri"/>
          <w:i/>
          <w:color w:val="000000"/>
          <w:sz w:val="28"/>
          <w:szCs w:val="28"/>
          <w:shd w:val="clear" w:color="auto" w:fill="FFFFFF"/>
          <w:lang w:eastAsia="en-US"/>
        </w:rPr>
        <w:t xml:space="preserve"> </w:t>
      </w:r>
      <w:r w:rsidRPr="00237107">
        <w:rPr>
          <w:rFonts w:eastAsia="Calibri"/>
          <w:b/>
          <w:i/>
          <w:color w:val="000000"/>
          <w:sz w:val="28"/>
          <w:szCs w:val="28"/>
          <w:shd w:val="clear" w:color="auto" w:fill="FFFFFF"/>
          <w:lang w:eastAsia="en-US"/>
        </w:rPr>
        <w:t>б/ Когато вредите са причинени виновно от лицето, на което е възложена работата, чрез действия, които не съставляват изпълнение на самата работа, но са пряко свързани с него.“</w:t>
      </w:r>
    </w:p>
    <w:p w:rsidR="00237107" w:rsidRPr="00237107" w:rsidRDefault="00237107" w:rsidP="00237107">
      <w:pPr>
        <w:shd w:val="clear" w:color="auto" w:fill="FFFFFF"/>
        <w:spacing w:line="276" w:lineRule="auto"/>
        <w:ind w:firstLine="706"/>
        <w:jc w:val="both"/>
        <w:rPr>
          <w:rFonts w:eastAsia="Calibri"/>
          <w:b/>
          <w:i/>
          <w:color w:val="000000"/>
          <w:sz w:val="28"/>
          <w:szCs w:val="28"/>
          <w:shd w:val="clear" w:color="auto" w:fill="FFFFFF"/>
          <w:lang w:eastAsia="en-US"/>
        </w:rPr>
      </w:pPr>
    </w:p>
    <w:p w:rsidR="00237107" w:rsidRPr="00237107" w:rsidRDefault="00237107" w:rsidP="00237107">
      <w:pPr>
        <w:shd w:val="clear" w:color="auto" w:fill="FFFFFF"/>
        <w:spacing w:line="276" w:lineRule="auto"/>
        <w:ind w:firstLine="706"/>
        <w:jc w:val="both"/>
        <w:rPr>
          <w:rFonts w:eastAsia="Calibri"/>
          <w:sz w:val="28"/>
          <w:szCs w:val="28"/>
          <w:lang w:eastAsia="en-US"/>
        </w:rPr>
      </w:pPr>
      <w:r w:rsidRPr="00237107">
        <w:rPr>
          <w:rFonts w:eastAsia="Calibri"/>
          <w:b/>
          <w:color w:val="000000"/>
          <w:sz w:val="28"/>
          <w:szCs w:val="28"/>
          <w:shd w:val="clear" w:color="auto" w:fill="FFFFFF"/>
          <w:lang w:eastAsia="en-US"/>
        </w:rPr>
        <w:t>48.</w:t>
      </w:r>
      <w:r w:rsidRPr="00237107">
        <w:rPr>
          <w:rFonts w:eastAsia="Calibri"/>
          <w:color w:val="000000"/>
          <w:sz w:val="28"/>
          <w:szCs w:val="28"/>
          <w:shd w:val="clear" w:color="auto" w:fill="FFFFFF"/>
          <w:lang w:eastAsia="en-US"/>
        </w:rPr>
        <w:t xml:space="preserve"> Съгласно </w:t>
      </w:r>
      <w:r w:rsidRPr="00237107">
        <w:rPr>
          <w:rFonts w:eastAsia="Calibri"/>
          <w:sz w:val="28"/>
          <w:szCs w:val="28"/>
          <w:lang w:eastAsia="en-US"/>
        </w:rPr>
        <w:t>Постановление № 7 от 29.12.1958 г. на Пленума на ВС:</w:t>
      </w:r>
    </w:p>
    <w:p w:rsidR="00237107" w:rsidRPr="00237107" w:rsidRDefault="00237107" w:rsidP="00237107">
      <w:pPr>
        <w:shd w:val="clear" w:color="auto" w:fill="FFFFFF"/>
        <w:spacing w:line="276" w:lineRule="auto"/>
        <w:ind w:firstLine="706"/>
        <w:jc w:val="both"/>
        <w:rPr>
          <w:rFonts w:eastAsia="Calibri"/>
          <w:i/>
          <w:sz w:val="28"/>
          <w:szCs w:val="28"/>
          <w:lang w:eastAsia="en-US"/>
        </w:rPr>
      </w:pPr>
    </w:p>
    <w:p w:rsidR="00237107" w:rsidRPr="00237107" w:rsidRDefault="00237107" w:rsidP="00237107">
      <w:pPr>
        <w:shd w:val="clear" w:color="auto" w:fill="FFFFFF"/>
        <w:spacing w:line="276" w:lineRule="auto"/>
        <w:ind w:firstLine="706"/>
        <w:jc w:val="both"/>
        <w:rPr>
          <w:rFonts w:eastAsia="Calibri"/>
          <w:i/>
          <w:color w:val="000000"/>
          <w:sz w:val="28"/>
          <w:szCs w:val="28"/>
          <w:shd w:val="clear" w:color="auto" w:fill="FFFFFF"/>
          <w:lang w:eastAsia="en-US"/>
        </w:rPr>
      </w:pPr>
      <w:r w:rsidRPr="00237107">
        <w:rPr>
          <w:rFonts w:eastAsia="Calibri"/>
          <w:i/>
          <w:color w:val="000000"/>
          <w:sz w:val="28"/>
          <w:szCs w:val="28"/>
          <w:shd w:val="clear" w:color="auto" w:fill="FFFFFF"/>
          <w:lang w:eastAsia="en-US"/>
        </w:rPr>
        <w:t>„</w:t>
      </w:r>
      <w:r w:rsidRPr="00237107">
        <w:rPr>
          <w:rFonts w:eastAsia="Calibri"/>
          <w:b/>
          <w:i/>
          <w:color w:val="000000"/>
          <w:sz w:val="28"/>
          <w:szCs w:val="28"/>
          <w:shd w:val="clear" w:color="auto" w:fill="FFFFFF"/>
          <w:lang w:eastAsia="en-US"/>
        </w:rPr>
        <w:t>Лицето, което е възложило работата, може да се освободи от тази отговорност</w:t>
      </w:r>
      <w:r w:rsidRPr="00237107">
        <w:rPr>
          <w:rFonts w:eastAsia="Calibri"/>
          <w:i/>
          <w:color w:val="000000"/>
          <w:sz w:val="28"/>
          <w:szCs w:val="28"/>
          <w:shd w:val="clear" w:color="auto" w:fill="FFFFFF"/>
          <w:lang w:eastAsia="en-US"/>
        </w:rPr>
        <w:t xml:space="preserve">, ако се установи, че лицето, на което е възложена работата, не е причинило никаква вреда; </w:t>
      </w:r>
      <w:r w:rsidRPr="00237107">
        <w:rPr>
          <w:rFonts w:eastAsia="Calibri"/>
          <w:b/>
          <w:i/>
          <w:color w:val="000000"/>
          <w:sz w:val="28"/>
          <w:szCs w:val="28"/>
          <w:shd w:val="clear" w:color="auto" w:fill="FFFFFF"/>
          <w:lang w:eastAsia="en-US"/>
        </w:rPr>
        <w:t>ако неговите действия не са виновни</w:t>
      </w:r>
      <w:r w:rsidRPr="00237107">
        <w:rPr>
          <w:rFonts w:eastAsia="Calibri"/>
          <w:i/>
          <w:color w:val="000000"/>
          <w:sz w:val="28"/>
          <w:szCs w:val="28"/>
          <w:shd w:val="clear" w:color="auto" w:fill="FFFFFF"/>
          <w:lang w:eastAsia="en-US"/>
        </w:rPr>
        <w:t xml:space="preserve"> и противоправни или ако вредата не е причинена при или по повод на възложената му работа.“</w:t>
      </w:r>
    </w:p>
    <w:p w:rsidR="00237107" w:rsidRPr="00237107" w:rsidRDefault="00237107" w:rsidP="00237107">
      <w:pPr>
        <w:shd w:val="clear" w:color="auto" w:fill="FFFFFF"/>
        <w:spacing w:line="276" w:lineRule="auto"/>
        <w:ind w:firstLine="706"/>
        <w:jc w:val="both"/>
        <w:rPr>
          <w:rFonts w:eastAsia="Calibri"/>
          <w:i/>
          <w:color w:val="000000"/>
          <w:sz w:val="28"/>
          <w:szCs w:val="28"/>
          <w:highlight w:val="yellow"/>
          <w:shd w:val="clear" w:color="auto" w:fill="FFFFFF"/>
          <w:lang w:eastAsia="en-US"/>
        </w:rPr>
      </w:pPr>
    </w:p>
    <w:p w:rsidR="00237107" w:rsidRPr="00237107" w:rsidRDefault="00237107" w:rsidP="00237107">
      <w:pPr>
        <w:shd w:val="clear" w:color="auto" w:fill="FFFFFF"/>
        <w:spacing w:line="276" w:lineRule="auto"/>
        <w:ind w:firstLine="706"/>
        <w:jc w:val="both"/>
        <w:rPr>
          <w:rFonts w:eastAsia="Calibri"/>
          <w:sz w:val="28"/>
          <w:szCs w:val="28"/>
          <w:lang w:eastAsia="en-US"/>
        </w:rPr>
      </w:pPr>
      <w:r w:rsidRPr="00237107">
        <w:rPr>
          <w:rFonts w:eastAsia="Calibri"/>
          <w:b/>
          <w:sz w:val="28"/>
          <w:szCs w:val="28"/>
          <w:lang w:eastAsia="en-US"/>
        </w:rPr>
        <w:t xml:space="preserve">49. </w:t>
      </w:r>
      <w:r w:rsidRPr="00237107">
        <w:rPr>
          <w:rFonts w:eastAsia="Calibri"/>
          <w:sz w:val="28"/>
          <w:szCs w:val="28"/>
          <w:lang w:eastAsia="en-US"/>
        </w:rPr>
        <w:t xml:space="preserve">Следователно, за разлика от исковете по ЗОДОВ, при който </w:t>
      </w:r>
      <w:r w:rsidRPr="00237107">
        <w:rPr>
          <w:rFonts w:eastAsia="Calibri"/>
          <w:color w:val="000000"/>
          <w:sz w:val="28"/>
          <w:szCs w:val="28"/>
          <w:shd w:val="clear" w:color="auto" w:fill="FFFFFF"/>
          <w:lang w:eastAsia="en-US"/>
        </w:rPr>
        <w:t>държавата не може да бъде освободена от отговорност, при липса на вина на длъжностното лице, извършило нарушението, при иска по чл.49 от ЗЗД възложителят на работата се освобождава от отговорност ако увреждащите действия на лицето, изпълняващо възложената работата, не са виновни. Тази разлика в основанията (субективната страна) на двата иска е достатъчно съществена, за да обуслови извода, че естеството на обективната отговорност на държавата, при нарушение на правото на ЕС, е много по-близко до това по ЗОДОВ, отколкото до общата деликтна отговорност. Самият факт, че последната е регламентирана в ЗЗД показва, че нейното законодателно предназначение е да репарира вредите от непозволено увреждане в гражданския оборот, между равнопоставени субекти.</w:t>
      </w:r>
    </w:p>
    <w:p w:rsidR="00237107" w:rsidRPr="00237107" w:rsidRDefault="00237107" w:rsidP="00237107">
      <w:pPr>
        <w:shd w:val="clear" w:color="auto" w:fill="FFFFFF"/>
        <w:spacing w:line="276" w:lineRule="auto"/>
        <w:ind w:firstLine="706"/>
        <w:jc w:val="both"/>
        <w:rPr>
          <w:rFonts w:eastAsia="Calibri"/>
          <w:sz w:val="28"/>
          <w:szCs w:val="28"/>
          <w:lang w:eastAsia="en-US"/>
        </w:rPr>
      </w:pPr>
      <w:r w:rsidRPr="00237107">
        <w:rPr>
          <w:rFonts w:eastAsia="Calibri"/>
          <w:b/>
          <w:sz w:val="28"/>
          <w:szCs w:val="28"/>
          <w:lang w:eastAsia="en-US"/>
        </w:rPr>
        <w:t>50.</w:t>
      </w:r>
      <w:r w:rsidRPr="00237107">
        <w:rPr>
          <w:rFonts w:eastAsia="Calibri"/>
          <w:sz w:val="28"/>
          <w:szCs w:val="28"/>
          <w:lang w:eastAsia="en-US"/>
        </w:rPr>
        <w:t xml:space="preserve"> В</w:t>
      </w:r>
      <w:r w:rsidRPr="00237107">
        <w:rPr>
          <w:rFonts w:eastAsia="Calibri"/>
          <w:b/>
          <w:sz w:val="28"/>
          <w:szCs w:val="28"/>
          <w:lang w:eastAsia="en-US"/>
        </w:rPr>
        <w:t xml:space="preserve"> </w:t>
      </w:r>
      <w:r w:rsidRPr="00237107">
        <w:rPr>
          <w:rFonts w:eastAsia="Calibri"/>
          <w:sz w:val="28"/>
          <w:szCs w:val="28"/>
          <w:lang w:eastAsia="en-US"/>
        </w:rPr>
        <w:t xml:space="preserve">§ 44 от Решение от 13 юни 2006 г. по делото </w:t>
      </w:r>
      <w:proofErr w:type="spellStart"/>
      <w:r w:rsidRPr="00237107">
        <w:rPr>
          <w:rFonts w:eastAsia="Calibri"/>
          <w:i/>
          <w:sz w:val="28"/>
          <w:szCs w:val="28"/>
          <w:lang w:val="en-US" w:eastAsia="en-US"/>
        </w:rPr>
        <w:t>Traghetti</w:t>
      </w:r>
      <w:proofErr w:type="spellEnd"/>
      <w:r w:rsidRPr="00237107">
        <w:rPr>
          <w:rFonts w:eastAsia="Calibri"/>
          <w:i/>
          <w:sz w:val="28"/>
          <w:szCs w:val="28"/>
          <w:lang w:val="en-US" w:eastAsia="en-US"/>
        </w:rPr>
        <w:t xml:space="preserve"> del </w:t>
      </w:r>
      <w:proofErr w:type="spellStart"/>
      <w:r w:rsidRPr="00237107">
        <w:rPr>
          <w:rFonts w:eastAsia="Calibri"/>
          <w:i/>
          <w:sz w:val="28"/>
          <w:szCs w:val="28"/>
          <w:lang w:val="en-US" w:eastAsia="en-US"/>
        </w:rPr>
        <w:t>Mediterraneo</w:t>
      </w:r>
      <w:proofErr w:type="spellEnd"/>
      <w:r w:rsidRPr="00237107">
        <w:rPr>
          <w:rFonts w:eastAsia="Calibri"/>
          <w:i/>
          <w:sz w:val="28"/>
          <w:szCs w:val="28"/>
          <w:lang w:val="en-US" w:eastAsia="en-US"/>
        </w:rPr>
        <w:t xml:space="preserve"> </w:t>
      </w:r>
      <w:proofErr w:type="spellStart"/>
      <w:r w:rsidRPr="00237107">
        <w:rPr>
          <w:rFonts w:eastAsia="Calibri"/>
          <w:i/>
          <w:sz w:val="28"/>
          <w:szCs w:val="28"/>
          <w:lang w:val="en-US" w:eastAsia="en-US"/>
        </w:rPr>
        <w:t>SpA</w:t>
      </w:r>
      <w:proofErr w:type="spellEnd"/>
      <w:r w:rsidRPr="00237107">
        <w:rPr>
          <w:rFonts w:eastAsia="Calibri"/>
          <w:sz w:val="28"/>
          <w:szCs w:val="28"/>
          <w:lang w:eastAsia="en-US"/>
        </w:rPr>
        <w:t xml:space="preserve">, </w:t>
      </w:r>
      <w:r w:rsidRPr="00237107">
        <w:rPr>
          <w:rFonts w:eastAsia="Calibri"/>
          <w:sz w:val="28"/>
          <w:szCs w:val="28"/>
          <w:lang w:val="en-US" w:eastAsia="en-US"/>
        </w:rPr>
        <w:t>C-173/03</w:t>
      </w:r>
      <w:r w:rsidRPr="00237107">
        <w:rPr>
          <w:rFonts w:eastAsia="Calibri"/>
          <w:sz w:val="28"/>
          <w:szCs w:val="28"/>
          <w:lang w:eastAsia="en-US"/>
        </w:rPr>
        <w:t xml:space="preserve">, СЕС препотвърждава правилото, че държавите-членки могат да регламентират предпоставките за реализиране отговорността на държавата за нарушение на правото на ЕС, но тези предпоставки </w:t>
      </w:r>
      <w:r w:rsidRPr="00237107">
        <w:rPr>
          <w:rFonts w:eastAsia="Calibri"/>
          <w:i/>
          <w:sz w:val="28"/>
          <w:szCs w:val="28"/>
          <w:lang w:eastAsia="en-US"/>
        </w:rPr>
        <w:t>„при никакви обстоятелства“</w:t>
      </w:r>
      <w:r w:rsidRPr="00237107">
        <w:rPr>
          <w:rFonts w:eastAsia="Calibri"/>
          <w:sz w:val="28"/>
          <w:szCs w:val="28"/>
          <w:lang w:eastAsia="en-US"/>
        </w:rPr>
        <w:t xml:space="preserve"> не могат да бъдат по-ограничителни от установените в практиката на СЕС.</w:t>
      </w:r>
    </w:p>
    <w:p w:rsidR="00237107" w:rsidRPr="00237107" w:rsidRDefault="00237107" w:rsidP="00237107">
      <w:pPr>
        <w:shd w:val="clear" w:color="auto" w:fill="FFFFFF"/>
        <w:spacing w:line="276" w:lineRule="auto"/>
        <w:ind w:firstLine="709"/>
        <w:jc w:val="both"/>
        <w:rPr>
          <w:rFonts w:eastAsia="Calibri"/>
          <w:sz w:val="28"/>
          <w:szCs w:val="28"/>
          <w:lang w:eastAsia="en-US"/>
        </w:rPr>
      </w:pPr>
      <w:r w:rsidRPr="00237107">
        <w:rPr>
          <w:rFonts w:eastAsia="Calibri"/>
          <w:b/>
          <w:sz w:val="28"/>
          <w:szCs w:val="28"/>
          <w:lang w:eastAsia="en-US"/>
        </w:rPr>
        <w:lastRenderedPageBreak/>
        <w:t>51.</w:t>
      </w:r>
      <w:r w:rsidRPr="00237107">
        <w:rPr>
          <w:rFonts w:eastAsia="Calibri"/>
          <w:sz w:val="28"/>
          <w:szCs w:val="28"/>
          <w:lang w:eastAsia="en-US"/>
        </w:rPr>
        <w:t xml:space="preserve"> Както беше посочено в т.9 от настоящото становище,</w:t>
      </w:r>
      <w:r w:rsidRPr="00237107">
        <w:rPr>
          <w:rFonts w:eastAsia="Calibri"/>
          <w:b/>
          <w:sz w:val="28"/>
          <w:szCs w:val="28"/>
          <w:lang w:eastAsia="en-US"/>
        </w:rPr>
        <w:t xml:space="preserve"> </w:t>
      </w:r>
      <w:r w:rsidRPr="00237107">
        <w:rPr>
          <w:rFonts w:eastAsia="Calibri"/>
          <w:sz w:val="28"/>
          <w:szCs w:val="28"/>
          <w:lang w:eastAsia="en-US"/>
        </w:rPr>
        <w:t>з</w:t>
      </w:r>
      <w:r w:rsidRPr="00237107">
        <w:rPr>
          <w:sz w:val="28"/>
          <w:szCs w:val="28"/>
          <w:lang w:eastAsia="ar-SA"/>
        </w:rPr>
        <w:t>а да се реализира отговорността на държавата за вреди, причинени от нарушение на Европейското право, следва да е на</w:t>
      </w:r>
      <w:r w:rsidRPr="00237107">
        <w:rPr>
          <w:rFonts w:eastAsia="Calibri"/>
          <w:sz w:val="28"/>
          <w:szCs w:val="28"/>
          <w:lang w:eastAsia="en-US"/>
        </w:rPr>
        <w:t xml:space="preserve">рушена правна норма от правото на ЕС, която цели да предостави права на частноправните субекти, нарушението да е особено съществено и да е налице пряка причинно-следствена връзка между нарушението и настъпилите вреди. </w:t>
      </w:r>
      <w:r w:rsidRPr="00237107">
        <w:rPr>
          <w:rFonts w:eastAsia="Calibri"/>
          <w:b/>
          <w:sz w:val="28"/>
          <w:szCs w:val="28"/>
          <w:lang w:eastAsia="en-US"/>
        </w:rPr>
        <w:t>Сред изведените от СЕС предпоставки няма изискване за виновно поведение на деликвента, а отговорността, както и в чл.4 от ЗОДОВ, е безвиновна</w:t>
      </w:r>
      <w:r w:rsidRPr="00237107">
        <w:rPr>
          <w:rFonts w:eastAsia="Calibri"/>
          <w:sz w:val="28"/>
          <w:szCs w:val="28"/>
          <w:lang w:eastAsia="en-US"/>
        </w:rPr>
        <w:t>.</w:t>
      </w:r>
    </w:p>
    <w:p w:rsidR="00237107" w:rsidRPr="00237107" w:rsidRDefault="00237107" w:rsidP="00237107">
      <w:pPr>
        <w:shd w:val="clear" w:color="auto" w:fill="FFFFFF"/>
        <w:spacing w:line="276" w:lineRule="auto"/>
        <w:ind w:firstLine="709"/>
        <w:jc w:val="both"/>
        <w:rPr>
          <w:rFonts w:eastAsia="Calibri"/>
          <w:sz w:val="28"/>
          <w:szCs w:val="28"/>
          <w:lang w:eastAsia="en-US"/>
        </w:rPr>
      </w:pPr>
      <w:r w:rsidRPr="00237107">
        <w:rPr>
          <w:rFonts w:eastAsia="Calibri"/>
          <w:b/>
          <w:sz w:val="28"/>
          <w:szCs w:val="28"/>
          <w:lang w:eastAsia="en-US"/>
        </w:rPr>
        <w:t>52.</w:t>
      </w:r>
      <w:r w:rsidRPr="00237107">
        <w:rPr>
          <w:rFonts w:eastAsia="Calibri"/>
          <w:sz w:val="28"/>
          <w:szCs w:val="28"/>
          <w:lang w:eastAsia="en-US"/>
        </w:rPr>
        <w:t xml:space="preserve"> Още в § 80 от делото </w:t>
      </w:r>
      <w:r w:rsidRPr="00237107">
        <w:rPr>
          <w:rFonts w:eastAsia="Calibri"/>
          <w:i/>
          <w:sz w:val="28"/>
          <w:szCs w:val="28"/>
          <w:lang w:eastAsia="en-US"/>
        </w:rPr>
        <w:t>Brasserie du pecheur и Factortame</w:t>
      </w:r>
      <w:r w:rsidRPr="00237107">
        <w:rPr>
          <w:rFonts w:eastAsia="Calibri"/>
          <w:sz w:val="28"/>
          <w:szCs w:val="28"/>
          <w:lang w:eastAsia="en-US"/>
        </w:rPr>
        <w:t>, СЕС подчертава, че:</w:t>
      </w:r>
    </w:p>
    <w:p w:rsidR="00237107" w:rsidRPr="00237107" w:rsidRDefault="00237107" w:rsidP="00237107">
      <w:pPr>
        <w:shd w:val="clear" w:color="auto" w:fill="FFFFFF"/>
        <w:spacing w:line="276" w:lineRule="auto"/>
        <w:ind w:firstLine="709"/>
        <w:jc w:val="both"/>
        <w:rPr>
          <w:rFonts w:eastAsia="Calibri"/>
          <w:b/>
          <w:i/>
          <w:sz w:val="28"/>
          <w:szCs w:val="28"/>
          <w:lang w:eastAsia="en-US"/>
        </w:rPr>
      </w:pPr>
      <w:r w:rsidRPr="00237107">
        <w:rPr>
          <w:rFonts w:eastAsia="Calibri"/>
          <w:b/>
          <w:i/>
          <w:sz w:val="28"/>
          <w:szCs w:val="28"/>
          <w:lang w:eastAsia="en-US"/>
        </w:rPr>
        <w:t>„Следователно на националната юрисдикция трябва да се отговори, че тя не може, в рамките на прилаганото от нея национално законодателство, да постави обезщетението за вреди в зависимост от наличието на допусната умишлена или по небрежност вина от държавен орган, който носи отговорност за неизпълнението на задължението, което изпълнение надхвърля пределите на достатъчно съществено нарушение на общностното право.“</w:t>
      </w:r>
    </w:p>
    <w:p w:rsidR="00237107" w:rsidRPr="00237107" w:rsidRDefault="00237107" w:rsidP="00237107">
      <w:pPr>
        <w:shd w:val="clear" w:color="auto" w:fill="FFFFFF"/>
        <w:spacing w:line="276" w:lineRule="auto"/>
        <w:ind w:firstLine="706"/>
        <w:jc w:val="both"/>
        <w:rPr>
          <w:rFonts w:eastAsia="Calibri"/>
          <w:color w:val="000000"/>
          <w:sz w:val="28"/>
          <w:szCs w:val="28"/>
          <w:shd w:val="clear" w:color="auto" w:fill="FFFFFF"/>
          <w:lang w:eastAsia="en-US"/>
        </w:rPr>
      </w:pPr>
      <w:r w:rsidRPr="00237107">
        <w:rPr>
          <w:rFonts w:eastAsia="Calibri"/>
          <w:b/>
          <w:color w:val="000000"/>
          <w:sz w:val="28"/>
          <w:szCs w:val="28"/>
          <w:shd w:val="clear" w:color="auto" w:fill="FFFFFF"/>
          <w:lang w:eastAsia="en-US"/>
        </w:rPr>
        <w:t>53.</w:t>
      </w:r>
      <w:r w:rsidRPr="00237107">
        <w:rPr>
          <w:rFonts w:eastAsia="Calibri"/>
          <w:color w:val="000000"/>
          <w:sz w:val="28"/>
          <w:szCs w:val="28"/>
          <w:shd w:val="clear" w:color="auto" w:fill="FFFFFF"/>
          <w:lang w:eastAsia="en-US"/>
        </w:rPr>
        <w:t xml:space="preserve"> Както посочва д-р Александър Корнезов в монографията си „Отговорност на държавата за нарушаване на правото на ЕС“, изд.Сиела-Норма АД, София 2012, стр.483 - стр.484, виновното поведение може, само по себе си, да обуслови достатъчно съществения характер на нарушението, но липсата на вина не прави, сама по себе си, нарушението несъществено.</w:t>
      </w:r>
    </w:p>
    <w:p w:rsidR="00237107" w:rsidRPr="00237107" w:rsidRDefault="00237107" w:rsidP="00237107">
      <w:pPr>
        <w:shd w:val="clear" w:color="auto" w:fill="FFFFFF"/>
        <w:spacing w:line="276" w:lineRule="auto"/>
        <w:ind w:firstLine="706"/>
        <w:jc w:val="both"/>
        <w:rPr>
          <w:rFonts w:eastAsia="Calibri"/>
          <w:color w:val="000000"/>
          <w:sz w:val="28"/>
          <w:szCs w:val="28"/>
          <w:shd w:val="clear" w:color="auto" w:fill="FFFFFF"/>
          <w:lang w:eastAsia="en-US"/>
        </w:rPr>
      </w:pPr>
      <w:r w:rsidRPr="00237107">
        <w:rPr>
          <w:rFonts w:eastAsia="Calibri"/>
          <w:b/>
          <w:color w:val="000000"/>
          <w:sz w:val="28"/>
          <w:szCs w:val="28"/>
          <w:shd w:val="clear" w:color="auto" w:fill="FFFFFF"/>
          <w:lang w:eastAsia="en-US"/>
        </w:rPr>
        <w:t xml:space="preserve">54. </w:t>
      </w:r>
      <w:r w:rsidRPr="00237107">
        <w:rPr>
          <w:rFonts w:eastAsia="Calibri"/>
          <w:color w:val="000000"/>
          <w:sz w:val="28"/>
          <w:szCs w:val="28"/>
          <w:shd w:val="clear" w:color="auto" w:fill="FFFFFF"/>
          <w:lang w:eastAsia="en-US"/>
        </w:rPr>
        <w:t>В подкрепа на тезата, че същностните характеристики на исковете по чл.49, във връзка с чл.45 от ЗЗД, са различни от тези на обективната отговорност на държавите-членки за нарушение на правото на ЕС е и Тълкувателно постановление (ТП) № 2/2014 г. от 19.05.2015 г. на ОСГК на ВКС и Първа и Втора колегия на ВАС. В него се разглеждат множество хипотези на отговорност на държавата и се прави разграничение между тях според характера на извършваната от държавните органи и от техните администрации дейност. Според ТП, по реда на ЗОДОВ се разглеждат искове срещу административни органи, във връзка с типичната им властническа дейност – за вреди от издадени незаконосъобразни наказателни постановления, от прояви на дискриминация, в които страните се намират в отношения на власт и подчинение и др. От друга страна, в ТП № 2/2014 г. е прието, че по ЗЗД се квалифицират:</w:t>
      </w:r>
    </w:p>
    <w:p w:rsidR="00237107" w:rsidRPr="00237107" w:rsidRDefault="00237107" w:rsidP="00237107">
      <w:pPr>
        <w:shd w:val="clear" w:color="auto" w:fill="FFFFFF"/>
        <w:spacing w:line="276" w:lineRule="auto"/>
        <w:ind w:firstLine="706"/>
        <w:jc w:val="both"/>
        <w:rPr>
          <w:rFonts w:eastAsia="Calibri"/>
          <w:color w:val="000000"/>
          <w:sz w:val="28"/>
          <w:szCs w:val="28"/>
          <w:shd w:val="clear" w:color="auto" w:fill="FFFFFF"/>
          <w:lang w:eastAsia="en-US"/>
        </w:rPr>
      </w:pPr>
      <w:r w:rsidRPr="00237107">
        <w:rPr>
          <w:rFonts w:eastAsia="Calibri"/>
          <w:color w:val="000000"/>
          <w:sz w:val="28"/>
          <w:szCs w:val="28"/>
          <w:shd w:val="clear" w:color="auto" w:fill="FFFFFF"/>
          <w:lang w:eastAsia="en-US"/>
        </w:rPr>
        <w:t xml:space="preserve">- исковете срещу администрацията на съдебната власт (тъй като извършваната от нея дейност не е изпълнителна/административна дейност, а е техническа и материална и не е свързана с осъществяване на властнически </w:t>
      </w:r>
      <w:r w:rsidRPr="00237107">
        <w:rPr>
          <w:rFonts w:eastAsia="Calibri"/>
          <w:color w:val="000000"/>
          <w:sz w:val="28"/>
          <w:szCs w:val="28"/>
          <w:shd w:val="clear" w:color="auto" w:fill="FFFFFF"/>
          <w:lang w:eastAsia="en-US"/>
        </w:rPr>
        <w:lastRenderedPageBreak/>
        <w:t>правомощия, няма решаващи и управленски функции, не осъществява нито една от функциите на държавно управление – вж.т.2 от мотивите на ТП № 2/2014 г.);</w:t>
      </w:r>
    </w:p>
    <w:p w:rsidR="00237107" w:rsidRPr="00237107" w:rsidRDefault="00237107" w:rsidP="00237107">
      <w:pPr>
        <w:shd w:val="clear" w:color="auto" w:fill="FFFFFF"/>
        <w:spacing w:line="276" w:lineRule="auto"/>
        <w:ind w:firstLine="706"/>
        <w:jc w:val="both"/>
        <w:rPr>
          <w:rFonts w:eastAsia="Calibri"/>
          <w:color w:val="000000"/>
          <w:sz w:val="28"/>
          <w:szCs w:val="28"/>
          <w:shd w:val="clear" w:color="auto" w:fill="FFFFFF"/>
          <w:lang w:eastAsia="en-US"/>
        </w:rPr>
      </w:pPr>
      <w:r w:rsidRPr="00237107">
        <w:rPr>
          <w:rFonts w:eastAsia="Calibri"/>
          <w:color w:val="000000"/>
          <w:sz w:val="28"/>
          <w:szCs w:val="28"/>
          <w:shd w:val="clear" w:color="auto" w:fill="FFFFFF"/>
          <w:lang w:eastAsia="en-US"/>
        </w:rPr>
        <w:t xml:space="preserve">- исковете за вреди от транспортно-комуникационни мрежи и съоръжения, собственост на държавата и общините </w:t>
      </w:r>
      <w:r w:rsidRPr="00237107">
        <w:rPr>
          <w:rFonts w:eastAsia="Calibri"/>
          <w:i/>
          <w:color w:val="000000"/>
          <w:sz w:val="28"/>
          <w:szCs w:val="28"/>
          <w:shd w:val="clear" w:color="auto" w:fill="FFFFFF"/>
          <w:lang w:eastAsia="en-US"/>
        </w:rPr>
        <w:t>(„…тъй като дейността по изграждане, ремонт и поддържане на общински пътища не е административна и неизпълнението на това задължение не е свързано с осъществяване на властнически функции, поради което не е налице специалното основание, което да дерогира общия ред за осъществяване на защита на засегнатото право“</w:t>
      </w:r>
      <w:r w:rsidRPr="00237107">
        <w:rPr>
          <w:rFonts w:eastAsia="Calibri"/>
          <w:color w:val="000000"/>
          <w:sz w:val="28"/>
          <w:szCs w:val="28"/>
          <w:shd w:val="clear" w:color="auto" w:fill="FFFFFF"/>
          <w:lang w:eastAsia="en-US"/>
        </w:rPr>
        <w:t xml:space="preserve">, общината действа като собственик на съоръженията, тя не действа </w:t>
      </w:r>
      <w:r w:rsidRPr="00237107">
        <w:rPr>
          <w:rFonts w:eastAsia="Calibri"/>
          <w:i/>
          <w:color w:val="000000"/>
          <w:sz w:val="28"/>
          <w:szCs w:val="28"/>
          <w:shd w:val="clear" w:color="auto" w:fill="FFFFFF"/>
          <w:lang w:eastAsia="en-US"/>
        </w:rPr>
        <w:t>„като орган на власт, защото в създадените отношения няма подчинение или зависимост“</w:t>
      </w:r>
      <w:r w:rsidRPr="00237107">
        <w:rPr>
          <w:rFonts w:eastAsia="Calibri"/>
          <w:color w:val="000000"/>
          <w:sz w:val="28"/>
          <w:szCs w:val="28"/>
          <w:shd w:val="clear" w:color="auto" w:fill="FFFFFF"/>
          <w:lang w:eastAsia="en-US"/>
        </w:rPr>
        <w:t xml:space="preserve"> – вж.т.3 от мотивите на ТП № 2/2014 г.);</w:t>
      </w:r>
    </w:p>
    <w:p w:rsidR="00237107" w:rsidRPr="00237107" w:rsidRDefault="00237107" w:rsidP="00237107">
      <w:pPr>
        <w:shd w:val="clear" w:color="auto" w:fill="FFFFFF"/>
        <w:spacing w:line="276" w:lineRule="auto"/>
        <w:ind w:firstLine="706"/>
        <w:jc w:val="both"/>
        <w:rPr>
          <w:rFonts w:eastAsia="Calibri"/>
          <w:color w:val="000000"/>
          <w:sz w:val="28"/>
          <w:szCs w:val="28"/>
          <w:shd w:val="clear" w:color="auto" w:fill="FFFFFF"/>
          <w:lang w:eastAsia="en-US"/>
        </w:rPr>
      </w:pPr>
      <w:r w:rsidRPr="00237107">
        <w:rPr>
          <w:rFonts w:eastAsia="Calibri"/>
          <w:color w:val="000000"/>
          <w:sz w:val="28"/>
          <w:szCs w:val="28"/>
          <w:shd w:val="clear" w:color="auto" w:fill="FFFFFF"/>
          <w:lang w:eastAsia="en-US"/>
        </w:rPr>
        <w:t>- исковете срещу съдебни изпълнители и длъжностни лица по регистрация по Закона за търговския регистър (тъй като дейността на частния и на държавния съдебен изпълнител и на длъжностните лица по Закона за търговския регистър, не е административна и не съдържа властническо волеизявление, с което се осъществява държавно управление).</w:t>
      </w:r>
    </w:p>
    <w:p w:rsidR="00237107" w:rsidRPr="00237107" w:rsidRDefault="00237107" w:rsidP="00237107">
      <w:pPr>
        <w:shd w:val="clear" w:color="auto" w:fill="FFFFFF"/>
        <w:spacing w:line="276" w:lineRule="auto"/>
        <w:ind w:firstLine="706"/>
        <w:jc w:val="both"/>
        <w:rPr>
          <w:rFonts w:eastAsia="Calibri"/>
          <w:color w:val="000000"/>
          <w:sz w:val="28"/>
          <w:szCs w:val="28"/>
          <w:shd w:val="clear" w:color="auto" w:fill="FFFFFF"/>
          <w:lang w:eastAsia="en-US"/>
        </w:rPr>
      </w:pPr>
      <w:r w:rsidRPr="00237107">
        <w:rPr>
          <w:rFonts w:eastAsia="Calibri"/>
          <w:b/>
          <w:color w:val="000000"/>
          <w:sz w:val="28"/>
          <w:szCs w:val="28"/>
          <w:shd w:val="clear" w:color="auto" w:fill="FFFFFF"/>
          <w:lang w:eastAsia="en-US"/>
        </w:rPr>
        <w:t>55.</w:t>
      </w:r>
      <w:r w:rsidRPr="00237107">
        <w:rPr>
          <w:rFonts w:eastAsia="Calibri"/>
          <w:color w:val="000000"/>
          <w:sz w:val="28"/>
          <w:szCs w:val="28"/>
          <w:shd w:val="clear" w:color="auto" w:fill="FFFFFF"/>
          <w:lang w:eastAsia="en-US"/>
        </w:rPr>
        <w:t xml:space="preserve"> Направеният сравнителноправен анализ налага извода, че в българската правна система отговорността на държавата за вреди, при осъществяване на типичните й властнически функции, се реализира по ЗОДОВ. Обратно, при нарушения на държавни органи, изпълняващи технически, материални и помощни функции, или когато държавата не встъпва в отношения на субординация, а е равнопоставен участник в гражданския оборот, ЗЗД и ГПК са приложими. </w:t>
      </w:r>
    </w:p>
    <w:p w:rsidR="00237107" w:rsidRPr="00237107" w:rsidRDefault="00237107" w:rsidP="00237107">
      <w:pPr>
        <w:shd w:val="clear" w:color="auto" w:fill="FFFFFF"/>
        <w:spacing w:line="276" w:lineRule="auto"/>
        <w:ind w:firstLine="706"/>
        <w:jc w:val="both"/>
        <w:rPr>
          <w:rFonts w:eastAsia="Calibri"/>
          <w:color w:val="000000"/>
          <w:sz w:val="28"/>
          <w:szCs w:val="28"/>
          <w:shd w:val="clear" w:color="auto" w:fill="FFFFFF"/>
          <w:lang w:eastAsia="en-US"/>
        </w:rPr>
      </w:pPr>
      <w:r w:rsidRPr="00237107">
        <w:rPr>
          <w:rFonts w:eastAsia="Calibri"/>
          <w:b/>
          <w:color w:val="000000"/>
          <w:sz w:val="28"/>
          <w:szCs w:val="28"/>
          <w:shd w:val="clear" w:color="auto" w:fill="FFFFFF"/>
          <w:lang w:eastAsia="en-US"/>
        </w:rPr>
        <w:t>56.</w:t>
      </w:r>
      <w:r w:rsidRPr="00237107">
        <w:rPr>
          <w:rFonts w:eastAsia="Calibri"/>
          <w:color w:val="000000"/>
          <w:sz w:val="28"/>
          <w:szCs w:val="28"/>
          <w:shd w:val="clear" w:color="auto" w:fill="FFFFFF"/>
          <w:lang w:eastAsia="en-US"/>
        </w:rPr>
        <w:t xml:space="preserve"> Отговорността на държавите-членки за вреди от нарушение на правото на ЕС е свързана именно с типичните й властнически правомощия - действия, актове и бездействия на законодателната, съдебната и изпълнителна власти, натоварени със задължението за спазват и/или да контролират съблюдаването на принципа за лоялно сътрудничество. </w:t>
      </w:r>
    </w:p>
    <w:p w:rsidR="00237107" w:rsidRPr="00237107" w:rsidRDefault="00237107" w:rsidP="00237107">
      <w:pPr>
        <w:shd w:val="clear" w:color="auto" w:fill="FFFFFF"/>
        <w:spacing w:line="276" w:lineRule="auto"/>
        <w:ind w:firstLine="706"/>
        <w:jc w:val="both"/>
        <w:rPr>
          <w:rFonts w:eastAsia="Calibri"/>
          <w:sz w:val="28"/>
          <w:szCs w:val="28"/>
          <w:lang w:eastAsia="en-US"/>
        </w:rPr>
      </w:pPr>
      <w:r w:rsidRPr="00237107">
        <w:rPr>
          <w:rFonts w:eastAsia="Calibri"/>
          <w:b/>
          <w:color w:val="000000"/>
          <w:sz w:val="28"/>
          <w:szCs w:val="28"/>
          <w:shd w:val="clear" w:color="auto" w:fill="FFFFFF"/>
          <w:lang w:eastAsia="en-US"/>
        </w:rPr>
        <w:t>57.</w:t>
      </w:r>
      <w:r w:rsidRPr="00237107">
        <w:rPr>
          <w:rFonts w:eastAsia="Calibri"/>
          <w:color w:val="000000"/>
          <w:sz w:val="28"/>
          <w:szCs w:val="28"/>
          <w:shd w:val="clear" w:color="auto" w:fill="FFFFFF"/>
          <w:lang w:eastAsia="en-US"/>
        </w:rPr>
        <w:t xml:space="preserve"> Както беше посочено в т.7 от настоящото становище, по </w:t>
      </w:r>
      <w:r w:rsidRPr="00237107">
        <w:rPr>
          <w:rFonts w:eastAsia="Calibri"/>
          <w:sz w:val="28"/>
          <w:szCs w:val="28"/>
          <w:lang w:eastAsia="en-US"/>
        </w:rPr>
        <w:t xml:space="preserve">делото </w:t>
      </w:r>
      <w:r w:rsidRPr="00237107">
        <w:rPr>
          <w:rFonts w:eastAsia="Calibri"/>
          <w:i/>
          <w:sz w:val="28"/>
          <w:szCs w:val="28"/>
          <w:lang w:eastAsia="en-US"/>
        </w:rPr>
        <w:t>Brasserie du pecheur и Factortame</w:t>
      </w:r>
      <w:r w:rsidRPr="00237107">
        <w:rPr>
          <w:rFonts w:eastAsia="Calibri"/>
          <w:sz w:val="28"/>
          <w:szCs w:val="28"/>
          <w:lang w:eastAsia="en-US"/>
        </w:rPr>
        <w:t>, СЕС посочва, че:</w:t>
      </w:r>
    </w:p>
    <w:p w:rsidR="00237107" w:rsidRPr="00237107" w:rsidRDefault="00237107" w:rsidP="00237107">
      <w:pPr>
        <w:shd w:val="clear" w:color="auto" w:fill="FFFFFF"/>
        <w:spacing w:line="276" w:lineRule="auto"/>
        <w:ind w:firstLine="706"/>
        <w:jc w:val="both"/>
        <w:rPr>
          <w:rFonts w:eastAsia="Calibri"/>
          <w:sz w:val="28"/>
          <w:szCs w:val="28"/>
          <w:lang w:eastAsia="en-US"/>
        </w:rPr>
      </w:pPr>
    </w:p>
    <w:p w:rsidR="00237107" w:rsidRPr="00237107" w:rsidRDefault="00237107" w:rsidP="00237107">
      <w:pPr>
        <w:spacing w:line="276" w:lineRule="auto"/>
        <w:ind w:firstLine="706"/>
        <w:jc w:val="both"/>
        <w:rPr>
          <w:rFonts w:eastAsia="Calibri"/>
          <w:sz w:val="28"/>
          <w:szCs w:val="28"/>
          <w:lang w:eastAsia="en-US"/>
        </w:rPr>
      </w:pPr>
      <w:r w:rsidRPr="00237107">
        <w:rPr>
          <w:rFonts w:eastAsia="Calibri"/>
          <w:i/>
          <w:sz w:val="28"/>
          <w:szCs w:val="28"/>
          <w:lang w:eastAsia="en-US"/>
        </w:rPr>
        <w:t xml:space="preserve">„В международното право, държава, която е подведена под отговорност за нарушение на международноправно задължение, ще бъде разгледана като едно цяло, без значение дали нарушението, довело до вредата, се дължи на законодателя, на съдебната или на изпълнителната власт. Това правило следва да се прилага </w:t>
      </w:r>
      <w:r w:rsidRPr="00237107">
        <w:rPr>
          <w:rFonts w:eastAsia="Calibri"/>
          <w:i/>
          <w:sz w:val="28"/>
          <w:szCs w:val="28"/>
          <w:lang w:val="en-US" w:eastAsia="en-US"/>
        </w:rPr>
        <w:t>a fortiori</w:t>
      </w:r>
      <w:r w:rsidRPr="00237107">
        <w:rPr>
          <w:rFonts w:eastAsia="Calibri"/>
          <w:i/>
          <w:sz w:val="28"/>
          <w:szCs w:val="28"/>
          <w:lang w:eastAsia="en-US"/>
        </w:rPr>
        <w:t xml:space="preserve"> в правния ред на </w:t>
      </w:r>
      <w:r w:rsidRPr="00237107">
        <w:rPr>
          <w:rFonts w:eastAsia="Calibri"/>
          <w:i/>
          <w:sz w:val="28"/>
          <w:szCs w:val="28"/>
          <w:lang w:eastAsia="en-US"/>
        </w:rPr>
        <w:lastRenderedPageBreak/>
        <w:t>Общността, доколкото всички държавни власти, включително законодателя, са обвързани при изпълнението на техните задачи от изискването да спазват правилата, изведени от правото на Общността, което директно регулира статута на лицата.”</w:t>
      </w:r>
    </w:p>
    <w:p w:rsidR="00237107" w:rsidRPr="00237107" w:rsidRDefault="00237107" w:rsidP="00237107">
      <w:pPr>
        <w:shd w:val="clear" w:color="auto" w:fill="FFFFFF"/>
        <w:spacing w:line="276" w:lineRule="auto"/>
        <w:ind w:firstLine="706"/>
        <w:jc w:val="both"/>
        <w:rPr>
          <w:rFonts w:eastAsia="Calibri"/>
          <w:color w:val="000000"/>
          <w:sz w:val="28"/>
          <w:szCs w:val="28"/>
          <w:shd w:val="clear" w:color="auto" w:fill="FFFFFF"/>
          <w:lang w:eastAsia="en-US"/>
        </w:rPr>
      </w:pPr>
    </w:p>
    <w:p w:rsidR="00237107" w:rsidRPr="00237107" w:rsidRDefault="00237107" w:rsidP="00237107">
      <w:pPr>
        <w:shd w:val="clear" w:color="auto" w:fill="FFFFFF"/>
        <w:spacing w:line="276" w:lineRule="auto"/>
        <w:ind w:firstLine="706"/>
        <w:jc w:val="both"/>
        <w:rPr>
          <w:rFonts w:eastAsia="Calibri"/>
          <w:color w:val="000000"/>
          <w:sz w:val="28"/>
          <w:szCs w:val="28"/>
          <w:shd w:val="clear" w:color="auto" w:fill="FFFFFF"/>
          <w:lang w:eastAsia="en-US"/>
        </w:rPr>
      </w:pPr>
      <w:r w:rsidRPr="00237107">
        <w:rPr>
          <w:rFonts w:eastAsia="Calibri"/>
          <w:b/>
          <w:color w:val="000000"/>
          <w:sz w:val="28"/>
          <w:szCs w:val="28"/>
          <w:shd w:val="clear" w:color="auto" w:fill="FFFFFF"/>
          <w:lang w:eastAsia="en-US"/>
        </w:rPr>
        <w:t>58.</w:t>
      </w:r>
      <w:r w:rsidRPr="00237107">
        <w:rPr>
          <w:rFonts w:eastAsia="Calibri"/>
          <w:color w:val="000000"/>
          <w:sz w:val="28"/>
          <w:szCs w:val="28"/>
          <w:shd w:val="clear" w:color="auto" w:fill="FFFFFF"/>
          <w:lang w:eastAsia="en-US"/>
        </w:rPr>
        <w:t xml:space="preserve"> Имплементирането, прилагането и спазването на правото на ЕС от органите на държавите-членки не е нито техническа, нито материална, нито помощна дейност. Това явно не е и функция на държавата, като участник в гражданския оборот. Поради това следва да се приеме, че искът по чл.49, във връзка с чл.45 от ЗЗД, няма основания, предмет и характеристики, които да го характеризират като „сходен“ с иска за отговорност на държавите-членки за вреди от нарушение на Европейското право, от гледна точка на принципа за равностойност и на критериите, възприети в практиката на СЕС.</w:t>
      </w:r>
    </w:p>
    <w:p w:rsidR="00237107" w:rsidRPr="00237107" w:rsidRDefault="00237107" w:rsidP="00237107">
      <w:pPr>
        <w:shd w:val="clear" w:color="auto" w:fill="FFFFFF"/>
        <w:spacing w:line="276" w:lineRule="auto"/>
        <w:ind w:firstLine="706"/>
        <w:jc w:val="both"/>
        <w:rPr>
          <w:rFonts w:eastAsia="Calibri"/>
          <w:color w:val="000000"/>
          <w:sz w:val="28"/>
          <w:szCs w:val="28"/>
          <w:shd w:val="clear" w:color="auto" w:fill="FFFFFF"/>
          <w:lang w:eastAsia="en-US"/>
        </w:rPr>
      </w:pPr>
      <w:r w:rsidRPr="00237107">
        <w:rPr>
          <w:rFonts w:eastAsia="Calibri"/>
          <w:b/>
          <w:color w:val="000000"/>
          <w:sz w:val="28"/>
          <w:szCs w:val="28"/>
          <w:shd w:val="clear" w:color="auto" w:fill="FFFFFF"/>
          <w:lang w:eastAsia="en-US"/>
        </w:rPr>
        <w:t>59.</w:t>
      </w:r>
      <w:r w:rsidRPr="00237107">
        <w:rPr>
          <w:rFonts w:eastAsia="Calibri"/>
          <w:color w:val="000000"/>
          <w:sz w:val="28"/>
          <w:szCs w:val="28"/>
          <w:shd w:val="clear" w:color="auto" w:fill="FFFFFF"/>
          <w:lang w:eastAsia="en-US"/>
        </w:rPr>
        <w:t xml:space="preserve"> Следователно, само исковете по ЗОДОВ, по своите същностни белези, са „сходни“ с иска за реализиране на обективната от отговорност на държавата за вредите от нарушения на Европейското право, както той е дефиниран от СЕС.</w:t>
      </w:r>
    </w:p>
    <w:p w:rsidR="00237107" w:rsidRPr="00237107" w:rsidRDefault="00237107" w:rsidP="00237107">
      <w:pPr>
        <w:shd w:val="clear" w:color="auto" w:fill="FFFFFF"/>
        <w:spacing w:line="276" w:lineRule="auto"/>
        <w:ind w:firstLine="706"/>
        <w:jc w:val="both"/>
        <w:rPr>
          <w:rFonts w:eastAsia="Calibri"/>
          <w:color w:val="000000"/>
          <w:sz w:val="28"/>
          <w:szCs w:val="28"/>
          <w:shd w:val="clear" w:color="auto" w:fill="FFFFFF"/>
          <w:lang w:eastAsia="en-US"/>
        </w:rPr>
      </w:pPr>
      <w:r w:rsidRPr="00237107">
        <w:rPr>
          <w:rFonts w:eastAsia="Calibri"/>
          <w:b/>
          <w:color w:val="000000"/>
          <w:sz w:val="28"/>
          <w:szCs w:val="28"/>
          <w:shd w:val="clear" w:color="auto" w:fill="FFFFFF"/>
          <w:lang w:eastAsia="en-US"/>
        </w:rPr>
        <w:t>60.</w:t>
      </w:r>
      <w:r w:rsidRPr="00237107">
        <w:rPr>
          <w:rFonts w:eastAsia="Calibri"/>
          <w:color w:val="000000"/>
          <w:sz w:val="28"/>
          <w:szCs w:val="28"/>
          <w:shd w:val="clear" w:color="auto" w:fill="FFFFFF"/>
          <w:lang w:eastAsia="en-US"/>
        </w:rPr>
        <w:t xml:space="preserve"> В подкрепа на тезата, че ЗОДОВ е типичното и ефикасно вътрешноправно средство, по което се реализира отговорността на държавата за вреди, при осъществяване на нейните властнически функции, е и практиката на Европейския съд по правата на човека (ЕСПЧ). В контекста на задължението на държавите-членки по чл.13 от Конвенцията да разполагат с ефикасни вътрешноправни средства за защита на правата по Конвенцията, ЕСПЧ, в множество решения срещу България, разглежда ефикасността на съществуващите в България искове срещу държавата.</w:t>
      </w:r>
    </w:p>
    <w:p w:rsidR="00237107" w:rsidRPr="00237107" w:rsidRDefault="00237107" w:rsidP="00237107">
      <w:pPr>
        <w:shd w:val="clear" w:color="auto" w:fill="FFFFFF"/>
        <w:spacing w:line="276" w:lineRule="auto"/>
        <w:ind w:firstLine="706"/>
        <w:jc w:val="both"/>
        <w:rPr>
          <w:sz w:val="28"/>
          <w:szCs w:val="28"/>
        </w:rPr>
      </w:pPr>
      <w:r w:rsidRPr="00237107">
        <w:rPr>
          <w:rFonts w:eastAsia="Calibri"/>
          <w:b/>
          <w:color w:val="000000"/>
          <w:sz w:val="28"/>
          <w:szCs w:val="28"/>
          <w:shd w:val="clear" w:color="auto" w:fill="FFFFFF"/>
          <w:lang w:eastAsia="en-US"/>
        </w:rPr>
        <w:t>61.</w:t>
      </w:r>
      <w:r w:rsidRPr="00237107">
        <w:rPr>
          <w:rFonts w:eastAsia="Calibri"/>
          <w:color w:val="000000"/>
          <w:sz w:val="28"/>
          <w:szCs w:val="28"/>
          <w:shd w:val="clear" w:color="auto" w:fill="FFFFFF"/>
          <w:lang w:eastAsia="en-US"/>
        </w:rPr>
        <w:t xml:space="preserve"> Така например </w:t>
      </w:r>
      <w:r w:rsidRPr="00237107">
        <w:rPr>
          <w:sz w:val="28"/>
          <w:szCs w:val="28"/>
        </w:rPr>
        <w:t xml:space="preserve">в Решението от 10 септември 2013 г. </w:t>
      </w:r>
      <w:r w:rsidRPr="00237107">
        <w:rPr>
          <w:i/>
          <w:sz w:val="28"/>
          <w:szCs w:val="28"/>
        </w:rPr>
        <w:t>„Красимир Александров Недялков и други срещу България“</w:t>
      </w:r>
      <w:r w:rsidRPr="00237107">
        <w:rPr>
          <w:sz w:val="28"/>
          <w:szCs w:val="28"/>
        </w:rPr>
        <w:t xml:space="preserve"> (Жалба № 663/11), ЕСПЧ приема, че чл.32 от </w:t>
      </w:r>
      <w:r w:rsidRPr="00237107">
        <w:rPr>
          <w:rFonts w:eastAsia="Calibri"/>
          <w:sz w:val="28"/>
          <w:szCs w:val="28"/>
        </w:rPr>
        <w:t>Закона за отнемане в полза на държавата на имущество, придобито от престъпна дейност (</w:t>
      </w:r>
      <w:r w:rsidRPr="00237107">
        <w:rPr>
          <w:sz w:val="28"/>
          <w:szCs w:val="28"/>
        </w:rPr>
        <w:t>ЗОПДИППД)</w:t>
      </w:r>
      <w:r w:rsidRPr="00237107">
        <w:rPr>
          <w:rFonts w:eastAsia="Calibri"/>
          <w:sz w:val="28"/>
          <w:szCs w:val="28"/>
        </w:rPr>
        <w:t xml:space="preserve"> </w:t>
      </w:r>
      <w:r w:rsidRPr="00237107">
        <w:rPr>
          <w:sz w:val="28"/>
          <w:szCs w:val="28"/>
        </w:rPr>
        <w:t xml:space="preserve"> (отм.), препращащ към ЗОДОВ, както и нововъведеният чл.2, ал.2 от ЗОДОВ, са ефикасни вътрешноправни средства за защита. (вж.§ 93 и § 94 от решението). </w:t>
      </w:r>
    </w:p>
    <w:p w:rsidR="00237107" w:rsidRPr="00237107" w:rsidRDefault="00237107" w:rsidP="00237107">
      <w:pPr>
        <w:shd w:val="clear" w:color="auto" w:fill="FFFFFF"/>
        <w:spacing w:line="276" w:lineRule="auto"/>
        <w:ind w:firstLine="706"/>
        <w:jc w:val="both"/>
        <w:rPr>
          <w:sz w:val="28"/>
          <w:szCs w:val="28"/>
        </w:rPr>
      </w:pPr>
      <w:r w:rsidRPr="00237107">
        <w:rPr>
          <w:b/>
          <w:sz w:val="28"/>
          <w:szCs w:val="28"/>
        </w:rPr>
        <w:t>62.</w:t>
      </w:r>
      <w:r w:rsidRPr="00237107">
        <w:rPr>
          <w:sz w:val="28"/>
          <w:szCs w:val="28"/>
        </w:rPr>
        <w:t xml:space="preserve"> В подкрепа на горния извод е и систематичното място на ЗОДОВ в българската нормативна уредба и тенденциите в законодателното му развитие, коиот ще бъдат разгледани в следващите точки:</w:t>
      </w:r>
    </w:p>
    <w:p w:rsidR="00237107" w:rsidRPr="00237107" w:rsidRDefault="00237107" w:rsidP="00237107">
      <w:pPr>
        <w:shd w:val="clear" w:color="auto" w:fill="FFFFFF"/>
        <w:spacing w:line="276" w:lineRule="auto"/>
        <w:ind w:firstLine="706"/>
        <w:jc w:val="both"/>
        <w:rPr>
          <w:sz w:val="28"/>
          <w:szCs w:val="28"/>
        </w:rPr>
      </w:pPr>
    </w:p>
    <w:p w:rsidR="00237107" w:rsidRPr="00237107" w:rsidRDefault="00237107" w:rsidP="00237107">
      <w:pPr>
        <w:numPr>
          <w:ilvl w:val="0"/>
          <w:numId w:val="25"/>
        </w:numPr>
        <w:shd w:val="clear" w:color="auto" w:fill="FFFFFF"/>
        <w:spacing w:after="200" w:line="276" w:lineRule="auto"/>
        <w:contextualSpacing/>
        <w:jc w:val="both"/>
        <w:rPr>
          <w:i/>
          <w:sz w:val="28"/>
          <w:szCs w:val="28"/>
        </w:rPr>
      </w:pPr>
      <w:r w:rsidRPr="00237107">
        <w:rPr>
          <w:i/>
          <w:sz w:val="28"/>
          <w:szCs w:val="28"/>
        </w:rPr>
        <w:t>Систематично място на ЗОДОВ в системата на нормативните актове на Република България и тенденции в законодателното му развитие</w:t>
      </w:r>
    </w:p>
    <w:p w:rsidR="00237107" w:rsidRPr="00237107" w:rsidRDefault="00237107" w:rsidP="00237107">
      <w:pPr>
        <w:shd w:val="clear" w:color="auto" w:fill="FFFFFF"/>
        <w:spacing w:line="276" w:lineRule="auto"/>
        <w:ind w:firstLine="706"/>
        <w:jc w:val="both"/>
        <w:rPr>
          <w:sz w:val="28"/>
          <w:szCs w:val="28"/>
        </w:rPr>
      </w:pPr>
    </w:p>
    <w:p w:rsidR="00237107" w:rsidRPr="00237107" w:rsidRDefault="00237107" w:rsidP="00237107">
      <w:pPr>
        <w:shd w:val="clear" w:color="auto" w:fill="FFFFFF"/>
        <w:spacing w:line="276" w:lineRule="auto"/>
        <w:ind w:firstLine="706"/>
        <w:jc w:val="both"/>
        <w:rPr>
          <w:sz w:val="28"/>
          <w:szCs w:val="28"/>
        </w:rPr>
      </w:pPr>
      <w:r w:rsidRPr="00237107">
        <w:rPr>
          <w:b/>
          <w:sz w:val="28"/>
          <w:szCs w:val="28"/>
        </w:rPr>
        <w:t>63.</w:t>
      </w:r>
      <w:r w:rsidRPr="00237107">
        <w:rPr>
          <w:sz w:val="28"/>
          <w:szCs w:val="28"/>
        </w:rPr>
        <w:t xml:space="preserve"> Както беше посочено в т.</w:t>
      </w:r>
      <w:r w:rsidR="008B71E9">
        <w:rPr>
          <w:sz w:val="28"/>
          <w:szCs w:val="28"/>
          <w:lang w:val="en-US"/>
        </w:rPr>
        <w:t xml:space="preserve"> </w:t>
      </w:r>
      <w:r w:rsidRPr="00237107">
        <w:rPr>
          <w:sz w:val="28"/>
          <w:szCs w:val="28"/>
        </w:rPr>
        <w:t>37 от настоящото становище, ЗОДОВ е приет на 1 януари 1989 г., като израз на конституционния принцип за отговорност на държавата за вреди, причинени на граждани. Очевидно законодателната му роля е да разграничи отговорността на публичните институции от общата деликтна отговорност, регламентирана в чл.</w:t>
      </w:r>
      <w:r w:rsidR="008B71E9">
        <w:rPr>
          <w:sz w:val="28"/>
          <w:szCs w:val="28"/>
          <w:lang w:val="en-US"/>
        </w:rPr>
        <w:t xml:space="preserve"> </w:t>
      </w:r>
      <w:r w:rsidRPr="00237107">
        <w:rPr>
          <w:sz w:val="28"/>
          <w:szCs w:val="28"/>
        </w:rPr>
        <w:t>45 – чл.52 от ЗЗД. В изпълнение на този законодателен замисъл, със ЗОДОВ е създаден и облекчен за увредените лица ред за реализиране отговорността на държавата, различен от общия ред по ГПК.</w:t>
      </w:r>
    </w:p>
    <w:p w:rsidR="00237107" w:rsidRPr="00237107" w:rsidRDefault="00237107" w:rsidP="00237107">
      <w:pPr>
        <w:shd w:val="clear" w:color="auto" w:fill="FFFFFF"/>
        <w:spacing w:line="276" w:lineRule="auto"/>
        <w:ind w:firstLine="706"/>
        <w:jc w:val="both"/>
        <w:rPr>
          <w:sz w:val="28"/>
          <w:szCs w:val="28"/>
        </w:rPr>
      </w:pPr>
      <w:r w:rsidRPr="00237107">
        <w:rPr>
          <w:b/>
          <w:sz w:val="28"/>
          <w:szCs w:val="28"/>
        </w:rPr>
        <w:t>64.</w:t>
      </w:r>
      <w:r w:rsidRPr="00237107">
        <w:rPr>
          <w:sz w:val="28"/>
          <w:szCs w:val="28"/>
        </w:rPr>
        <w:t xml:space="preserve"> В подкрепа на тезата, че именно ЗОДОВ е типичният закон за осъществяване на отговорността на държавата, по чиито ред следва да се ангажира и отговорността на публичните институции при нарушение на Европейското право, са и следните изменения на ЗОДОВ, приети в изпълнение на генералните мерки, произтичащи от осъдителни решения на ЕСПЧ срещу България.</w:t>
      </w:r>
    </w:p>
    <w:p w:rsidR="00237107" w:rsidRPr="00237107" w:rsidRDefault="00237107" w:rsidP="00237107">
      <w:pPr>
        <w:shd w:val="clear" w:color="auto" w:fill="FFFFFF"/>
        <w:spacing w:line="276" w:lineRule="auto"/>
        <w:ind w:firstLine="706"/>
        <w:jc w:val="both"/>
        <w:rPr>
          <w:rFonts w:eastAsia="Calibri"/>
          <w:sz w:val="28"/>
          <w:szCs w:val="28"/>
          <w:lang w:eastAsia="en-US"/>
        </w:rPr>
      </w:pPr>
      <w:r w:rsidRPr="00237107">
        <w:rPr>
          <w:b/>
          <w:sz w:val="28"/>
          <w:szCs w:val="28"/>
        </w:rPr>
        <w:t>65.</w:t>
      </w:r>
      <w:r w:rsidRPr="00237107">
        <w:rPr>
          <w:sz w:val="28"/>
          <w:szCs w:val="28"/>
        </w:rPr>
        <w:t xml:space="preserve"> В изпълнение на Решението на ЕСПЧ от 27 юни 2007 г. по делото </w:t>
      </w:r>
      <w:r w:rsidRPr="00237107">
        <w:rPr>
          <w:i/>
          <w:sz w:val="28"/>
          <w:szCs w:val="28"/>
        </w:rPr>
        <w:t>„</w:t>
      </w:r>
      <w:r w:rsidRPr="00237107">
        <w:rPr>
          <w:rFonts w:eastAsia="Calibri"/>
          <w:i/>
          <w:sz w:val="28"/>
          <w:szCs w:val="28"/>
          <w:lang w:eastAsia="en-US"/>
        </w:rPr>
        <w:t>Асоциация за европейска интеграция и права на човека и Екимджиев срещу България“</w:t>
      </w:r>
      <w:r w:rsidRPr="00237107">
        <w:rPr>
          <w:rFonts w:eastAsia="Calibri"/>
          <w:sz w:val="28"/>
          <w:szCs w:val="28"/>
          <w:lang w:eastAsia="en-US"/>
        </w:rPr>
        <w:t xml:space="preserve">, (Жалба № </w:t>
      </w:r>
      <w:hyperlink r:id="rId11" w:anchor="%7B%22appno%22:[%2262540/00%22]%7D" w:tgtFrame="_blank" w:history="1">
        <w:r w:rsidRPr="00237107">
          <w:rPr>
            <w:rFonts w:eastAsia="Calibri"/>
            <w:color w:val="000000"/>
            <w:sz w:val="28"/>
            <w:szCs w:val="28"/>
            <w:lang w:eastAsia="en-US"/>
          </w:rPr>
          <w:t>62540/00</w:t>
        </w:r>
      </w:hyperlink>
      <w:r w:rsidRPr="00237107">
        <w:rPr>
          <w:rFonts w:eastAsia="Calibri"/>
          <w:sz w:val="28"/>
          <w:szCs w:val="28"/>
          <w:lang w:eastAsia="en-US"/>
        </w:rPr>
        <w:t>), националният законодател прави ново изменение на ЗОДОВ, като приема разпоредбата на чл.2, ал.1, т.7 от ЗОДОВ (в сила от 09.03.2009 г., ДВ бр.17 от 06.03.2009 г.) и въвежда отговорност на органите на съдебната власт при незаконосъобразно използване на специални разузнавателни средства.</w:t>
      </w:r>
    </w:p>
    <w:p w:rsidR="00237107" w:rsidRPr="00237107" w:rsidRDefault="00237107" w:rsidP="00237107">
      <w:pPr>
        <w:shd w:val="clear" w:color="auto" w:fill="FFFFFF"/>
        <w:spacing w:line="276" w:lineRule="auto"/>
        <w:ind w:firstLine="706"/>
        <w:jc w:val="both"/>
        <w:rPr>
          <w:rFonts w:eastAsia="Calibri"/>
          <w:sz w:val="28"/>
          <w:szCs w:val="28"/>
          <w:lang w:eastAsia="en-US"/>
        </w:rPr>
      </w:pPr>
      <w:r w:rsidRPr="00237107">
        <w:rPr>
          <w:rFonts w:eastAsia="Calibri"/>
          <w:b/>
          <w:sz w:val="28"/>
          <w:szCs w:val="28"/>
          <w:lang w:eastAsia="en-US"/>
        </w:rPr>
        <w:t>66.</w:t>
      </w:r>
      <w:r w:rsidRPr="00237107">
        <w:rPr>
          <w:rFonts w:eastAsia="Calibri"/>
          <w:sz w:val="28"/>
          <w:szCs w:val="28"/>
          <w:lang w:eastAsia="en-US"/>
        </w:rPr>
        <w:t xml:space="preserve"> След пилотните Решения на ЕСПЧ от 10.05.2011 г. по делата Фингер срещу България </w:t>
      </w:r>
      <w:r w:rsidRPr="00237107">
        <w:rPr>
          <w:rFonts w:eastAsia="Calibri"/>
          <w:i/>
          <w:sz w:val="28"/>
          <w:szCs w:val="28"/>
          <w:lang w:eastAsia="en-US"/>
        </w:rPr>
        <w:t>(Жалба №</w:t>
      </w:r>
      <w:r w:rsidRPr="00237107">
        <w:rPr>
          <w:rFonts w:eastAsia="Calibri"/>
          <w:sz w:val="28"/>
          <w:szCs w:val="28"/>
          <w:lang w:eastAsia="en-US"/>
        </w:rPr>
        <w:t xml:space="preserve"> 37346/05 и Димитров и Хамънов срещу България (Обединени Жалби № 48059/06 и № 2708/09), през декември 2012 г. е приет новият чл.2б от ЗОДОВ, даващ право на жертвите на бавно правосъдие да претендират обезщетение от държавата за нарушение на изискването на „разумен срок“ на съдебните производства по чл.6§1 от Конвенцията. Освен това, на 18 юни 2013 г., с решенията по делата „</w:t>
      </w:r>
      <w:r w:rsidRPr="00237107">
        <w:rPr>
          <w:rFonts w:eastAsia="Calibri"/>
          <w:i/>
          <w:sz w:val="28"/>
          <w:szCs w:val="28"/>
          <w:lang w:eastAsia="en-US"/>
        </w:rPr>
        <w:t>Вълчев и Абрашев срещу България“</w:t>
      </w:r>
      <w:r w:rsidRPr="00237107">
        <w:rPr>
          <w:rFonts w:eastAsia="Calibri"/>
          <w:sz w:val="28"/>
          <w:szCs w:val="28"/>
          <w:lang w:eastAsia="en-US"/>
        </w:rPr>
        <w:t xml:space="preserve"> и „</w:t>
      </w:r>
      <w:r w:rsidRPr="00237107">
        <w:rPr>
          <w:rFonts w:eastAsia="Calibri"/>
          <w:i/>
          <w:sz w:val="28"/>
          <w:szCs w:val="28"/>
          <w:lang w:eastAsia="en-US"/>
        </w:rPr>
        <w:t>Балъкчиев и други срещу България</w:t>
      </w:r>
      <w:r w:rsidRPr="00237107">
        <w:rPr>
          <w:rFonts w:eastAsia="Calibri"/>
          <w:sz w:val="28"/>
          <w:szCs w:val="28"/>
          <w:lang w:eastAsia="en-US"/>
        </w:rPr>
        <w:t>“, ЕСПЧ прие, че нововъведеното вътрешноправно средство – чл.2б от ЗОДОВ отговаря на изискването за ефикасност, по смисъла на член 13 от Конвенцията.</w:t>
      </w:r>
    </w:p>
    <w:p w:rsidR="00237107" w:rsidRPr="00237107" w:rsidRDefault="00237107" w:rsidP="00237107">
      <w:pPr>
        <w:shd w:val="clear" w:color="auto" w:fill="FFFFFF"/>
        <w:spacing w:line="276" w:lineRule="auto"/>
        <w:ind w:firstLine="706"/>
        <w:jc w:val="both"/>
        <w:rPr>
          <w:rFonts w:eastAsia="Calibri"/>
          <w:sz w:val="28"/>
          <w:szCs w:val="28"/>
          <w:lang w:eastAsia="en-US"/>
        </w:rPr>
      </w:pPr>
      <w:r w:rsidRPr="00237107">
        <w:rPr>
          <w:rFonts w:eastAsia="Calibri"/>
          <w:b/>
          <w:sz w:val="28"/>
          <w:szCs w:val="28"/>
          <w:lang w:eastAsia="en-US"/>
        </w:rPr>
        <w:t>67.</w:t>
      </w:r>
      <w:r w:rsidRPr="00237107">
        <w:rPr>
          <w:rFonts w:eastAsia="Calibri"/>
          <w:sz w:val="28"/>
          <w:szCs w:val="28"/>
          <w:lang w:eastAsia="en-US"/>
        </w:rPr>
        <w:t xml:space="preserve"> За да отговори на критиките на ЕСПЧ по множество дела, с изменение на ЗОДОВ от 11 декември 2012 г., националният законодател предвиди в чл.2, ал.1, т.1 и т.2, отговорност на съдебната власт за нарушения на чл.5 от Конвенцията, визиращ правото на лична свобода и неприкосновеност. В мотивите за законопроекта специално е подчертано, че </w:t>
      </w:r>
      <w:r w:rsidRPr="00237107">
        <w:rPr>
          <w:rFonts w:eastAsia="Calibri"/>
          <w:sz w:val="28"/>
          <w:szCs w:val="28"/>
          <w:lang w:eastAsia="en-US"/>
        </w:rPr>
        <w:lastRenderedPageBreak/>
        <w:t xml:space="preserve">подходът с директно позоваване на Конвенцията е избран, за да </w:t>
      </w:r>
      <w:r w:rsidRPr="00237107">
        <w:rPr>
          <w:rFonts w:eastAsia="Calibri"/>
          <w:sz w:val="28"/>
          <w:szCs w:val="28"/>
          <w:lang w:val="ru-RU" w:eastAsia="en-US"/>
        </w:rPr>
        <w:t>се избегне ограниченото прилагане на ЗОДОВ само в стриктно изброените в закона хипотези и да се предостави възможност на националния съд да съобрази действията на националните власти с Конвенцията и с практиката на ЕСПЧ, тъй като хипотезите могат да бъдат много различни по своя характер и естество.</w:t>
      </w:r>
    </w:p>
    <w:p w:rsidR="00237107" w:rsidRPr="00237107" w:rsidRDefault="00237107" w:rsidP="00237107">
      <w:pPr>
        <w:shd w:val="clear" w:color="auto" w:fill="FFFFFF"/>
        <w:spacing w:line="276" w:lineRule="auto"/>
        <w:ind w:firstLine="706"/>
        <w:jc w:val="both"/>
        <w:rPr>
          <w:rFonts w:eastAsia="Calibri"/>
          <w:sz w:val="28"/>
          <w:szCs w:val="28"/>
          <w:lang w:eastAsia="en-US"/>
        </w:rPr>
      </w:pPr>
      <w:r w:rsidRPr="00237107">
        <w:rPr>
          <w:rFonts w:eastAsia="Calibri"/>
          <w:b/>
          <w:sz w:val="28"/>
          <w:szCs w:val="28"/>
          <w:lang w:eastAsia="en-US"/>
        </w:rPr>
        <w:t>68.</w:t>
      </w:r>
      <w:r w:rsidRPr="00237107">
        <w:rPr>
          <w:rFonts w:eastAsia="Calibri"/>
          <w:sz w:val="28"/>
          <w:szCs w:val="28"/>
          <w:lang w:eastAsia="en-US"/>
        </w:rPr>
        <w:t xml:space="preserve"> Правото на лицата по чл.</w:t>
      </w:r>
      <w:r w:rsidR="008B71E9">
        <w:rPr>
          <w:rFonts w:eastAsia="Calibri"/>
          <w:sz w:val="28"/>
          <w:szCs w:val="28"/>
          <w:lang w:val="en-US" w:eastAsia="en-US"/>
        </w:rPr>
        <w:t xml:space="preserve"> </w:t>
      </w:r>
      <w:r w:rsidRPr="00237107">
        <w:rPr>
          <w:rFonts w:eastAsia="Calibri"/>
          <w:sz w:val="28"/>
          <w:szCs w:val="28"/>
          <w:lang w:eastAsia="en-US"/>
        </w:rPr>
        <w:t>3 от Протокол № 7 към Конвенцията, да получат обезщетение за вредите, които са претърпели от влязла в сила осъдителна присъда, която впоследствие е отменена, също е имплементирано в ЗОДОВ (вж.чл.2, ал.1, т.4).</w:t>
      </w:r>
    </w:p>
    <w:p w:rsidR="00237107" w:rsidRPr="00237107" w:rsidRDefault="00237107" w:rsidP="00237107">
      <w:pPr>
        <w:shd w:val="clear" w:color="auto" w:fill="FFFFFF"/>
        <w:spacing w:line="276" w:lineRule="auto"/>
        <w:ind w:firstLine="706"/>
        <w:jc w:val="both"/>
        <w:rPr>
          <w:rFonts w:eastAsia="Calibri"/>
          <w:sz w:val="28"/>
          <w:szCs w:val="28"/>
          <w:lang w:eastAsia="en-US"/>
        </w:rPr>
      </w:pPr>
      <w:r w:rsidRPr="00237107">
        <w:rPr>
          <w:rFonts w:eastAsia="Calibri"/>
          <w:b/>
          <w:sz w:val="28"/>
          <w:szCs w:val="28"/>
          <w:lang w:eastAsia="en-US"/>
        </w:rPr>
        <w:t>69.</w:t>
      </w:r>
      <w:r w:rsidRPr="00237107">
        <w:rPr>
          <w:rFonts w:eastAsia="Calibri"/>
          <w:sz w:val="28"/>
          <w:szCs w:val="28"/>
          <w:lang w:eastAsia="en-US"/>
        </w:rPr>
        <w:t xml:space="preserve"> При изследването на въпроса дали жалбоподателите са разполагали с ефикасно вътрешноправно средства за защита на правата си по чл.3 от Конвенцията (забрана за изтезания, както и за нечовешко и унизително отнасяне и наказание) в пилотно Решение от 27.01.2015 г. по делото </w:t>
      </w:r>
      <w:r w:rsidRPr="00237107">
        <w:rPr>
          <w:rFonts w:eastAsia="Calibri"/>
          <w:i/>
          <w:sz w:val="28"/>
          <w:szCs w:val="28"/>
          <w:lang w:eastAsia="en-US"/>
        </w:rPr>
        <w:t>Нешков и други</w:t>
      </w:r>
      <w:r w:rsidRPr="00237107">
        <w:rPr>
          <w:rFonts w:eastAsia="Calibri"/>
          <w:sz w:val="28"/>
          <w:szCs w:val="28"/>
          <w:lang w:eastAsia="en-US"/>
        </w:rPr>
        <w:t>, ЕСПЧ дори не отделя място на анализ дали чл.49 от ЗЗД може да играе такава роля. Той приема, че разпоредбите на ЗОДОВ също не са достатъчно ясни, за да гарантират правото по чл.3 от Конвенцията на лицата, задържани при нечовешки и унизителни условия. Съдът определя на българската държава осемнадесетмесечен срок за въвеждане на ефикасно средство за защита и в § 286 от решението предлага това да стане посредством изменение на ЗОДОВ (каквато е практиката на националния законодател), или чрез специално въведено общо средство за защита на правата по Конвенцията, или чрез специални правила, регламентиращи „по-подробно“ начина, по който исковете относно условията на задържане следва да се разглеждат и решават, както е направила Италия.</w:t>
      </w:r>
    </w:p>
    <w:p w:rsidR="00237107" w:rsidRPr="00237107" w:rsidRDefault="00237107" w:rsidP="00237107">
      <w:pPr>
        <w:spacing w:line="276" w:lineRule="auto"/>
        <w:ind w:firstLine="720"/>
        <w:jc w:val="both"/>
        <w:rPr>
          <w:rFonts w:eastAsia="Calibri"/>
          <w:sz w:val="28"/>
          <w:szCs w:val="28"/>
          <w:lang w:eastAsia="en-US"/>
        </w:rPr>
      </w:pPr>
      <w:r w:rsidRPr="00237107">
        <w:rPr>
          <w:rFonts w:eastAsia="Calibri"/>
          <w:b/>
          <w:sz w:val="28"/>
          <w:szCs w:val="28"/>
          <w:lang w:eastAsia="en-US"/>
        </w:rPr>
        <w:t>70.</w:t>
      </w:r>
      <w:r w:rsidRPr="00237107">
        <w:rPr>
          <w:rFonts w:eastAsia="Calibri"/>
          <w:sz w:val="28"/>
          <w:szCs w:val="28"/>
          <w:lang w:eastAsia="en-US"/>
        </w:rPr>
        <w:t xml:space="preserve"> В разглеждания контекст емблематични са решаващите мотиви, с които ЕСПЧ приема, че деликтната отговорност, визирана в ЗЗД, не е ефикасно средство за защита. В § 55 - §57 на Решението от 15 юни 2006 г. по дело </w:t>
      </w:r>
      <w:r w:rsidRPr="00237107">
        <w:rPr>
          <w:rFonts w:eastAsia="Calibri"/>
          <w:i/>
          <w:sz w:val="28"/>
          <w:szCs w:val="28"/>
          <w:lang w:eastAsia="en-US"/>
        </w:rPr>
        <w:t>„Злинсат, СПОЛ С.Р.О.” срещу България</w:t>
      </w:r>
      <w:r w:rsidRPr="00237107">
        <w:rPr>
          <w:rFonts w:eastAsia="Calibri"/>
          <w:sz w:val="28"/>
          <w:szCs w:val="28"/>
          <w:lang w:eastAsia="en-US"/>
        </w:rPr>
        <w:t xml:space="preserve"> (жалба № 57785/00), ЕСПЧ приема, че:</w:t>
      </w:r>
    </w:p>
    <w:p w:rsidR="00237107" w:rsidRPr="00237107" w:rsidRDefault="00237107" w:rsidP="00237107">
      <w:pPr>
        <w:spacing w:line="276" w:lineRule="auto"/>
        <w:ind w:firstLine="720"/>
        <w:jc w:val="both"/>
        <w:rPr>
          <w:rFonts w:eastAsia="Calibri"/>
          <w:sz w:val="28"/>
          <w:szCs w:val="28"/>
          <w:lang w:eastAsia="en-US"/>
        </w:rPr>
      </w:pPr>
    </w:p>
    <w:p w:rsidR="00237107" w:rsidRPr="00237107" w:rsidRDefault="00237107" w:rsidP="00237107">
      <w:pPr>
        <w:spacing w:line="276" w:lineRule="auto"/>
        <w:ind w:firstLine="720"/>
        <w:jc w:val="both"/>
        <w:rPr>
          <w:rFonts w:eastAsia="Calibri"/>
          <w:i/>
          <w:sz w:val="28"/>
          <w:szCs w:val="28"/>
          <w:lang w:eastAsia="en-US"/>
        </w:rPr>
      </w:pPr>
      <w:r w:rsidRPr="00237107">
        <w:rPr>
          <w:rFonts w:eastAsia="Calibri"/>
          <w:i/>
          <w:sz w:val="28"/>
          <w:szCs w:val="28"/>
          <w:lang w:eastAsia="en-US"/>
        </w:rPr>
        <w:t>„</w:t>
      </w:r>
      <w:r w:rsidRPr="00237107">
        <w:rPr>
          <w:rFonts w:eastAsia="Calibri"/>
          <w:i/>
          <w:sz w:val="28"/>
          <w:szCs w:val="28"/>
          <w:lang w:eastAsia="en-US"/>
        </w:rPr>
        <w:fldChar w:fldCharType="begin"/>
      </w:r>
      <w:r w:rsidRPr="00237107">
        <w:rPr>
          <w:rFonts w:eastAsia="Calibri"/>
          <w:i/>
          <w:sz w:val="28"/>
          <w:szCs w:val="28"/>
          <w:lang w:eastAsia="en-US"/>
        </w:rPr>
        <w:instrText xml:space="preserve"> SEQ level0 \*arabic </w:instrText>
      </w:r>
      <w:r w:rsidRPr="00237107">
        <w:rPr>
          <w:rFonts w:eastAsia="Calibri"/>
          <w:i/>
          <w:sz w:val="28"/>
          <w:szCs w:val="28"/>
          <w:lang w:eastAsia="en-US"/>
        </w:rPr>
        <w:fldChar w:fldCharType="separate"/>
      </w:r>
      <w:r w:rsidR="00EC14F2">
        <w:rPr>
          <w:rFonts w:eastAsia="Calibri"/>
          <w:i/>
          <w:noProof/>
          <w:sz w:val="28"/>
          <w:szCs w:val="28"/>
          <w:lang w:eastAsia="en-US"/>
        </w:rPr>
        <w:t>1</w:t>
      </w:r>
      <w:r w:rsidRPr="00237107">
        <w:rPr>
          <w:rFonts w:eastAsia="Calibri"/>
          <w:i/>
          <w:sz w:val="28"/>
          <w:szCs w:val="28"/>
          <w:lang w:eastAsia="en-US"/>
        </w:rPr>
        <w:fldChar w:fldCharType="end"/>
      </w:r>
      <w:r w:rsidRPr="00237107">
        <w:rPr>
          <w:rFonts w:eastAsia="Calibri"/>
          <w:i/>
          <w:sz w:val="28"/>
          <w:szCs w:val="28"/>
          <w:lang w:eastAsia="en-US"/>
        </w:rPr>
        <w:t xml:space="preserve">.  Дотолкова доколкото ответното Правителство може да твърди, че фирмата-жалбоподател би могла да подаде жалба по Член 49 от Закона за задълженията и договорите от 1951, който третира неясната отговорност за поведението на друг, Съдът отбелязва, че очевидно една от предпоставките за успешно производство по такъв иск, според българското право, е констатиране на незаконосъбразността на поведението, причиняващо вреда (виж параграф 50 по-долу). Обаче, нищо не </w:t>
      </w:r>
      <w:r w:rsidRPr="00237107">
        <w:rPr>
          <w:rFonts w:eastAsia="Calibri"/>
          <w:i/>
          <w:sz w:val="28"/>
          <w:szCs w:val="28"/>
          <w:lang w:eastAsia="en-US"/>
        </w:rPr>
        <w:lastRenderedPageBreak/>
        <w:t>предполага, че разглежданите прокурорски постановления са в противоречие с българскотото право. Те са били потвърдени от по-горестоящи прокурори, а от друга страна, съдилищата са отказали да разгледат тяхната законосъбразност в гражданско дело, като такова за непозволено увреждане, както става ясно от обосновката на решението на Софийски градски съд от 11 февруари 1998 (виж горните параграфи 10, 11, 17 и 19). Следователно, изглежда, че никакъв иск не би имал изгледи за успех.“</w:t>
      </w:r>
    </w:p>
    <w:p w:rsidR="00237107" w:rsidRPr="00237107" w:rsidRDefault="00237107" w:rsidP="00237107">
      <w:pPr>
        <w:shd w:val="clear" w:color="auto" w:fill="FFFFFF"/>
        <w:spacing w:line="276" w:lineRule="auto"/>
        <w:ind w:firstLine="706"/>
        <w:jc w:val="both"/>
        <w:rPr>
          <w:rFonts w:eastAsia="Calibri"/>
          <w:sz w:val="28"/>
          <w:szCs w:val="28"/>
          <w:lang w:eastAsia="en-US"/>
        </w:rPr>
      </w:pPr>
    </w:p>
    <w:p w:rsidR="00237107" w:rsidRPr="00237107" w:rsidRDefault="00237107" w:rsidP="00237107">
      <w:pPr>
        <w:shd w:val="clear" w:color="auto" w:fill="FFFFFF"/>
        <w:spacing w:line="276" w:lineRule="auto"/>
        <w:ind w:firstLine="706"/>
        <w:jc w:val="both"/>
        <w:rPr>
          <w:rFonts w:eastAsia="Calibri"/>
          <w:sz w:val="28"/>
          <w:szCs w:val="28"/>
          <w:lang w:eastAsia="en-US"/>
        </w:rPr>
      </w:pPr>
      <w:r w:rsidRPr="00237107">
        <w:rPr>
          <w:rFonts w:eastAsia="Calibri"/>
          <w:b/>
          <w:sz w:val="28"/>
          <w:szCs w:val="28"/>
          <w:lang w:eastAsia="en-US"/>
        </w:rPr>
        <w:t>71.</w:t>
      </w:r>
      <w:r w:rsidRPr="00237107">
        <w:rPr>
          <w:rFonts w:eastAsia="Calibri"/>
          <w:sz w:val="28"/>
          <w:szCs w:val="28"/>
          <w:lang w:eastAsia="en-US"/>
        </w:rPr>
        <w:t xml:space="preserve"> Измененията в ЗОДОВ, след осъдителните решения на ЕСПЧ срещу България доказват тезата ми, че и според националния законодател, точно ЗОДОВ е типичното вътрешноправно средство за защита от нарушения на Конвенцията, допуснати от държавата при осъществяването на властническите й правомощия.</w:t>
      </w:r>
    </w:p>
    <w:p w:rsidR="00237107" w:rsidRPr="00237107" w:rsidRDefault="00237107" w:rsidP="00237107">
      <w:pPr>
        <w:spacing w:line="276" w:lineRule="auto"/>
        <w:ind w:firstLine="708"/>
        <w:jc w:val="both"/>
        <w:rPr>
          <w:rFonts w:eastAsia="Calibri"/>
          <w:sz w:val="28"/>
          <w:szCs w:val="28"/>
          <w:lang w:eastAsia="en-US"/>
        </w:rPr>
      </w:pPr>
    </w:p>
    <w:p w:rsidR="00237107" w:rsidRPr="00237107" w:rsidRDefault="00237107" w:rsidP="00237107">
      <w:pPr>
        <w:spacing w:line="276" w:lineRule="auto"/>
        <w:ind w:firstLine="708"/>
        <w:jc w:val="both"/>
        <w:rPr>
          <w:rFonts w:eastAsia="Calibri"/>
          <w:i/>
          <w:sz w:val="28"/>
          <w:szCs w:val="28"/>
          <w:lang w:eastAsia="en-US"/>
        </w:rPr>
      </w:pPr>
      <w:r w:rsidRPr="00237107">
        <w:rPr>
          <w:rFonts w:eastAsia="Calibri"/>
          <w:b/>
          <w:sz w:val="28"/>
          <w:szCs w:val="28"/>
          <w:lang w:eastAsia="en-US"/>
        </w:rPr>
        <w:t>(б)</w:t>
      </w:r>
      <w:r w:rsidRPr="00237107">
        <w:rPr>
          <w:rFonts w:eastAsia="Calibri"/>
          <w:sz w:val="28"/>
          <w:szCs w:val="28"/>
          <w:lang w:eastAsia="en-US"/>
        </w:rPr>
        <w:t xml:space="preserve"> </w:t>
      </w:r>
      <w:r w:rsidRPr="00237107">
        <w:rPr>
          <w:rFonts w:eastAsia="Calibri"/>
          <w:i/>
          <w:sz w:val="28"/>
          <w:szCs w:val="28"/>
          <w:lang w:eastAsia="en-US"/>
        </w:rPr>
        <w:t>Процедурните правила на характеризираните като „сходни“ искове, преценени обективно и абстрактно, равностойни ли са на тези, регламентиращи иска за нарушение на правото на ЕС (вторият елемент от изследването дали е съобразен принципът за равностойност)?</w:t>
      </w:r>
    </w:p>
    <w:p w:rsidR="00237107" w:rsidRPr="00237107" w:rsidRDefault="00237107" w:rsidP="00237107">
      <w:pPr>
        <w:spacing w:line="276" w:lineRule="auto"/>
        <w:ind w:firstLine="708"/>
        <w:jc w:val="both"/>
        <w:rPr>
          <w:rFonts w:eastAsia="Calibri"/>
          <w:sz w:val="28"/>
          <w:szCs w:val="28"/>
          <w:lang w:eastAsia="en-US"/>
        </w:rPr>
      </w:pPr>
    </w:p>
    <w:p w:rsidR="00237107" w:rsidRPr="00237107" w:rsidRDefault="00237107" w:rsidP="00237107">
      <w:pPr>
        <w:spacing w:line="276" w:lineRule="auto"/>
        <w:ind w:firstLine="708"/>
        <w:jc w:val="both"/>
        <w:rPr>
          <w:rFonts w:eastAsia="Calibri"/>
          <w:sz w:val="28"/>
          <w:szCs w:val="28"/>
          <w:lang w:eastAsia="en-US"/>
        </w:rPr>
      </w:pPr>
      <w:r w:rsidRPr="00237107">
        <w:rPr>
          <w:rFonts w:eastAsia="Calibri"/>
          <w:b/>
          <w:sz w:val="28"/>
          <w:szCs w:val="28"/>
          <w:lang w:eastAsia="en-US"/>
        </w:rPr>
        <w:t>72.</w:t>
      </w:r>
      <w:r w:rsidRPr="00237107">
        <w:rPr>
          <w:rFonts w:eastAsia="Calibri"/>
          <w:sz w:val="28"/>
          <w:szCs w:val="28"/>
          <w:lang w:eastAsia="en-US"/>
        </w:rPr>
        <w:t xml:space="preserve"> Както беше посочено в предходната точка, процедурните правила на единствените искове в българската правна система, които могат да бъдат приети за „сходни“ с правилата, регламентиращи отговорността на държавата при нарушение на правото на ЕС, са уредени в ЗОДОВ. Тъй като България не е въвела законов ред, по който се реализира отговорността на държавата за вреди от нарушение на правото на ЕС, преценка за равностойност на процедурните правила на ЗОДОВ е логически невъзможна поради липсата на друг „сходен“ обект за сравнение.</w:t>
      </w:r>
    </w:p>
    <w:p w:rsidR="00237107" w:rsidRPr="00237107" w:rsidRDefault="00237107" w:rsidP="00237107">
      <w:pPr>
        <w:spacing w:line="276" w:lineRule="auto"/>
        <w:ind w:firstLine="708"/>
        <w:jc w:val="both"/>
        <w:rPr>
          <w:rFonts w:eastAsia="Calibri"/>
          <w:sz w:val="28"/>
          <w:szCs w:val="28"/>
          <w:lang w:eastAsia="en-US"/>
        </w:rPr>
      </w:pPr>
      <w:r w:rsidRPr="00237107">
        <w:rPr>
          <w:rFonts w:eastAsia="Calibri"/>
          <w:b/>
          <w:sz w:val="28"/>
          <w:szCs w:val="28"/>
          <w:lang w:eastAsia="en-US"/>
        </w:rPr>
        <w:t>73.</w:t>
      </w:r>
      <w:r w:rsidRPr="00237107">
        <w:rPr>
          <w:rFonts w:eastAsia="Calibri"/>
          <w:sz w:val="28"/>
          <w:szCs w:val="28"/>
          <w:lang w:eastAsia="en-US"/>
        </w:rPr>
        <w:t xml:space="preserve"> Ако бъде прието, че поради липсата на специална законова процедура за обезщетение при нарушение на правото на ЕС, следва да се прилагат общите процедурни норми на Гражданския процесуален кодекс (ГПК), то принципът на равностойност би бил нарушен.</w:t>
      </w:r>
    </w:p>
    <w:p w:rsidR="00237107" w:rsidRPr="00237107" w:rsidRDefault="00237107" w:rsidP="00237107">
      <w:pPr>
        <w:spacing w:line="276" w:lineRule="auto"/>
        <w:ind w:firstLine="708"/>
        <w:jc w:val="both"/>
        <w:rPr>
          <w:rFonts w:eastAsia="Calibri"/>
          <w:sz w:val="28"/>
          <w:szCs w:val="28"/>
          <w:lang w:eastAsia="en-US"/>
        </w:rPr>
      </w:pPr>
      <w:r w:rsidRPr="00237107">
        <w:rPr>
          <w:rFonts w:eastAsia="Calibri"/>
          <w:b/>
          <w:sz w:val="28"/>
          <w:szCs w:val="28"/>
          <w:lang w:eastAsia="en-US"/>
        </w:rPr>
        <w:t>74.</w:t>
      </w:r>
      <w:r w:rsidRPr="00237107">
        <w:rPr>
          <w:rFonts w:eastAsia="Calibri"/>
          <w:sz w:val="28"/>
          <w:szCs w:val="28"/>
          <w:lang w:eastAsia="en-US"/>
        </w:rPr>
        <w:t xml:space="preserve"> Това е така, защото процедурните правила за разглеждане на „сходните“ искове по ЗОДОВ, категорично не са равностойни на процедурните правила на ГПК. Особените процедурни норми на ЗОДОВ очевидно са по-благоприятни за ищеца, защото му предоставят редица улеснения в процеса срещу държавата. Освен обективния характер на отговорността, те включват заплащане на минимална държавна такса при </w:t>
      </w:r>
      <w:r w:rsidRPr="00237107">
        <w:rPr>
          <w:rFonts w:eastAsia="Calibri"/>
          <w:sz w:val="28"/>
          <w:szCs w:val="28"/>
          <w:lang w:eastAsia="en-US"/>
        </w:rPr>
        <w:lastRenderedPageBreak/>
        <w:t>предявяването на иска (10 лева за физически лица и 25 лева за юридически лица) и местна подсъдност, съобразена с настоящия адрес или със седалището на ищеца. Нещо повече, съгласно член 10, ал.3, изречение 1, предложение 1 от ЗОДОВ, дори ако искът бъде уважен само частично, ответният държавен орган ще заплати разноските по производството, както и внесената от ищеца държавна такса.</w:t>
      </w:r>
    </w:p>
    <w:p w:rsidR="00237107" w:rsidRPr="00237107" w:rsidRDefault="00237107" w:rsidP="00237107">
      <w:pPr>
        <w:spacing w:line="276" w:lineRule="auto"/>
        <w:ind w:firstLine="708"/>
        <w:jc w:val="both"/>
        <w:rPr>
          <w:rFonts w:eastAsia="Calibri"/>
          <w:sz w:val="28"/>
          <w:szCs w:val="28"/>
          <w:lang w:eastAsia="en-US"/>
        </w:rPr>
      </w:pPr>
      <w:r w:rsidRPr="00237107">
        <w:rPr>
          <w:rFonts w:eastAsia="Calibri"/>
          <w:b/>
          <w:sz w:val="28"/>
          <w:szCs w:val="28"/>
          <w:lang w:eastAsia="en-US"/>
        </w:rPr>
        <w:t>75.</w:t>
      </w:r>
      <w:r w:rsidRPr="00237107">
        <w:rPr>
          <w:rFonts w:eastAsia="Calibri"/>
          <w:sz w:val="28"/>
          <w:szCs w:val="28"/>
          <w:lang w:eastAsia="en-US"/>
        </w:rPr>
        <w:t xml:space="preserve"> Следователно, евентуално прилагане на общия ред по ГПК към отговорността на държавата за нарушение на Европейското право би поставила в неравностойно положение ищците, претендиращи обезщетение за вреди от това нарушение, спрямо ищците, търсещи отговорност от държавата по ЗОДОВ и принципът за равностойност би бил нарушен.</w:t>
      </w:r>
    </w:p>
    <w:p w:rsidR="00237107" w:rsidRPr="00237107" w:rsidRDefault="00237107" w:rsidP="00237107">
      <w:pPr>
        <w:spacing w:line="276" w:lineRule="auto"/>
        <w:ind w:firstLine="708"/>
        <w:jc w:val="both"/>
        <w:rPr>
          <w:rFonts w:eastAsia="Calibri"/>
          <w:sz w:val="28"/>
          <w:szCs w:val="28"/>
          <w:lang w:eastAsia="en-US"/>
        </w:rPr>
      </w:pPr>
    </w:p>
    <w:p w:rsidR="00237107" w:rsidRPr="00237107" w:rsidRDefault="00237107" w:rsidP="00237107">
      <w:pPr>
        <w:spacing w:line="276" w:lineRule="auto"/>
        <w:ind w:firstLine="708"/>
        <w:jc w:val="both"/>
        <w:rPr>
          <w:rFonts w:eastAsia="Calibri"/>
          <w:i/>
          <w:sz w:val="28"/>
          <w:szCs w:val="28"/>
          <w:lang w:eastAsia="en-US"/>
        </w:rPr>
      </w:pPr>
      <w:r w:rsidRPr="00237107">
        <w:rPr>
          <w:rFonts w:eastAsia="Calibri"/>
          <w:b/>
          <w:sz w:val="28"/>
          <w:szCs w:val="28"/>
          <w:lang w:eastAsia="en-US"/>
        </w:rPr>
        <w:t>(в)</w:t>
      </w:r>
      <w:r w:rsidRPr="00237107">
        <w:rPr>
          <w:rFonts w:eastAsia="Calibri"/>
          <w:sz w:val="28"/>
          <w:szCs w:val="28"/>
          <w:lang w:eastAsia="en-US"/>
        </w:rPr>
        <w:t xml:space="preserve"> </w:t>
      </w:r>
      <w:r w:rsidRPr="00237107">
        <w:rPr>
          <w:rFonts w:eastAsia="Calibri"/>
          <w:i/>
          <w:sz w:val="28"/>
          <w:szCs w:val="28"/>
          <w:lang w:eastAsia="en-US"/>
        </w:rPr>
        <w:t xml:space="preserve">Процедурните правила на характеризираните като „сходни“ искове по ЗОДОВ, преценени обективно и абстрактно, правят ли невъзможно или прекомерно трудно упражняването на правата, предоставени на правните субекти от правния ред на Съюза </w:t>
      </w:r>
      <w:r w:rsidRPr="00237107">
        <w:rPr>
          <w:i/>
          <w:sz w:val="28"/>
          <w:szCs w:val="28"/>
          <w:lang w:eastAsia="en-US"/>
        </w:rPr>
        <w:t>(т.е. дали е съобразен принципът за ефикасност, вж.т.18)?</w:t>
      </w:r>
    </w:p>
    <w:p w:rsidR="00237107" w:rsidRPr="00237107" w:rsidRDefault="00237107" w:rsidP="00237107">
      <w:pPr>
        <w:shd w:val="clear" w:color="auto" w:fill="FFFFFF"/>
        <w:spacing w:line="276" w:lineRule="auto"/>
        <w:ind w:firstLine="706"/>
        <w:jc w:val="both"/>
        <w:rPr>
          <w:rFonts w:eastAsia="Calibri"/>
          <w:sz w:val="28"/>
          <w:szCs w:val="28"/>
          <w:lang w:eastAsia="en-US"/>
        </w:rPr>
      </w:pPr>
    </w:p>
    <w:p w:rsidR="00237107" w:rsidRPr="00237107" w:rsidRDefault="00237107" w:rsidP="00237107">
      <w:pPr>
        <w:shd w:val="clear" w:color="auto" w:fill="FFFFFF"/>
        <w:spacing w:line="276" w:lineRule="auto"/>
        <w:ind w:firstLine="706"/>
        <w:jc w:val="both"/>
        <w:rPr>
          <w:rFonts w:eastAsia="Calibri"/>
          <w:sz w:val="28"/>
          <w:szCs w:val="28"/>
          <w:lang w:eastAsia="en-US"/>
        </w:rPr>
      </w:pPr>
      <w:r w:rsidRPr="00237107">
        <w:rPr>
          <w:rFonts w:eastAsia="Calibri"/>
          <w:b/>
          <w:sz w:val="28"/>
          <w:szCs w:val="28"/>
          <w:lang w:eastAsia="en-US"/>
        </w:rPr>
        <w:t>76.</w:t>
      </w:r>
      <w:r w:rsidRPr="00237107">
        <w:rPr>
          <w:rFonts w:eastAsia="Calibri"/>
          <w:sz w:val="28"/>
          <w:szCs w:val="28"/>
          <w:lang w:eastAsia="en-US"/>
        </w:rPr>
        <w:t xml:space="preserve"> В специфични хипотези, някои процедурни правила на ЗОДОВ, обективно и абстрактно, биха направили невъзможно или прекомерно трудно упражняването на правата, предоставени на правните субекти от правния ред на Съюза. Така например чл.1, ал.2 от ЗОДОВ, предвижда исковете за вреди от неправомерни актове, действия и бездействия на администрацията да се разглеждат от административните съдилища, по реда на </w:t>
      </w:r>
      <w:hyperlink r:id="rId12" w:history="1">
        <w:r w:rsidRPr="00237107">
          <w:rPr>
            <w:rFonts w:eastAsia="Calibri"/>
            <w:color w:val="000000"/>
            <w:sz w:val="28"/>
            <w:szCs w:val="28"/>
            <w:lang w:eastAsia="en-US"/>
          </w:rPr>
          <w:t>АПК</w:t>
        </w:r>
      </w:hyperlink>
      <w:r w:rsidRPr="00237107">
        <w:rPr>
          <w:rFonts w:eastAsia="Calibri"/>
          <w:sz w:val="28"/>
          <w:szCs w:val="28"/>
          <w:lang w:eastAsia="en-US"/>
        </w:rPr>
        <w:t xml:space="preserve">. </w:t>
      </w:r>
    </w:p>
    <w:p w:rsidR="00237107" w:rsidRPr="00237107" w:rsidRDefault="00237107" w:rsidP="00237107">
      <w:pPr>
        <w:shd w:val="clear" w:color="auto" w:fill="FFFFFF"/>
        <w:spacing w:line="276" w:lineRule="auto"/>
        <w:ind w:firstLine="706"/>
        <w:jc w:val="both"/>
        <w:rPr>
          <w:rFonts w:eastAsia="Calibri"/>
          <w:sz w:val="28"/>
          <w:szCs w:val="28"/>
          <w:lang w:eastAsia="en-US"/>
        </w:rPr>
      </w:pPr>
      <w:r w:rsidRPr="00237107">
        <w:rPr>
          <w:rFonts w:eastAsia="Calibri"/>
          <w:b/>
          <w:sz w:val="28"/>
          <w:szCs w:val="28"/>
          <w:lang w:eastAsia="en-US"/>
        </w:rPr>
        <w:t>77.</w:t>
      </w:r>
      <w:r w:rsidRPr="00237107">
        <w:rPr>
          <w:rFonts w:eastAsia="Calibri"/>
          <w:sz w:val="28"/>
          <w:szCs w:val="28"/>
          <w:lang w:eastAsia="en-US"/>
        </w:rPr>
        <w:t xml:space="preserve"> От друга страна, чл.2, ал.3 от ЗОДОВ възлага на общите съдилища компетентността да разглеждат исковете срещу съдебната власт.</w:t>
      </w:r>
    </w:p>
    <w:p w:rsidR="00237107" w:rsidRPr="00237107" w:rsidRDefault="00237107" w:rsidP="00237107">
      <w:pPr>
        <w:shd w:val="clear" w:color="auto" w:fill="FFFFFF"/>
        <w:spacing w:line="276" w:lineRule="auto"/>
        <w:ind w:firstLine="706"/>
        <w:jc w:val="both"/>
        <w:rPr>
          <w:rFonts w:eastAsia="Calibri"/>
          <w:sz w:val="28"/>
          <w:szCs w:val="28"/>
          <w:lang w:eastAsia="en-US"/>
        </w:rPr>
      </w:pPr>
      <w:r w:rsidRPr="00237107">
        <w:rPr>
          <w:rFonts w:eastAsia="Calibri"/>
          <w:b/>
          <w:sz w:val="28"/>
          <w:szCs w:val="28"/>
          <w:lang w:eastAsia="en-US"/>
        </w:rPr>
        <w:t>78.</w:t>
      </w:r>
      <w:r w:rsidRPr="00237107">
        <w:rPr>
          <w:rFonts w:eastAsia="Calibri"/>
          <w:sz w:val="28"/>
          <w:szCs w:val="28"/>
          <w:lang w:eastAsia="en-US"/>
        </w:rPr>
        <w:t xml:space="preserve"> Приложението на тези две процедурни норми е в състояние да направи невъзможно или прекомерно трудно упражняването на правата, предоставени на правните субекти от правния ред на Съюза, в хипотезите на субективно пасивно съединяване на искове, предявени солидарно срещу административен и съдебен орган или срещу административен и законодателен орган, при съпричиняване на вредоносния резултат. </w:t>
      </w:r>
    </w:p>
    <w:p w:rsidR="00237107" w:rsidRPr="00237107" w:rsidRDefault="00237107" w:rsidP="00237107">
      <w:pPr>
        <w:shd w:val="clear" w:color="auto" w:fill="FFFFFF"/>
        <w:spacing w:line="276" w:lineRule="auto"/>
        <w:ind w:firstLine="706"/>
        <w:jc w:val="both"/>
        <w:rPr>
          <w:rFonts w:eastAsia="Calibri"/>
          <w:sz w:val="28"/>
          <w:szCs w:val="28"/>
          <w:lang w:eastAsia="en-US"/>
        </w:rPr>
      </w:pPr>
      <w:r w:rsidRPr="00237107">
        <w:rPr>
          <w:rFonts w:eastAsia="Calibri"/>
          <w:b/>
          <w:sz w:val="28"/>
          <w:szCs w:val="28"/>
          <w:lang w:eastAsia="en-US"/>
        </w:rPr>
        <w:t>79.</w:t>
      </w:r>
      <w:r w:rsidRPr="00237107">
        <w:rPr>
          <w:rFonts w:eastAsia="Calibri"/>
          <w:sz w:val="28"/>
          <w:szCs w:val="28"/>
          <w:lang w:eastAsia="en-US"/>
        </w:rPr>
        <w:t xml:space="preserve"> В множество реални казуси, някои от които се развиват пред ВАС и ВКС, солидарно отговорни ответници за съпричинени вреди са органи от законодателната, изпълнителната и съдебната власт. Спазването на процедурните правила на чл.1, ал.2 и на чл.2, ал.3 от ЗОДОВ в този случай би наложило предявяването на отделни искове и паралелни производства за възмездяване на съпричинения общ вредоносен резултат, пред „общи“ и пред </w:t>
      </w:r>
      <w:r w:rsidRPr="00237107">
        <w:rPr>
          <w:rFonts w:eastAsia="Calibri"/>
          <w:sz w:val="28"/>
          <w:szCs w:val="28"/>
          <w:lang w:eastAsia="en-US"/>
        </w:rPr>
        <w:lastRenderedPageBreak/>
        <w:t xml:space="preserve">административни съдилища, които ще бъдат разгледани по различен ред (ГПК и АПК). Тъй като това явно крие риск от противоречиви съдебни решения спрямо различните солидарно отговорни ответници, паралелните производства биха били „натоварени“ с привличане на лицата, които в едното дело са ответници, като подпомагащи страни в другите дела. От друга страна, предметът на всички искове би бил обезщетяването на една и съща, съпричинена от всички ответници вреда, на която съответства фигурата на солидарната отговорност. Това би наложило и двукратно доказване на едни и същи вреди, с едни и същи доказателствени способи, т.е. двойно по-голям разход на процесуално време и енергия на ищеца. Ищците в тези производства ще трябва да заплатят и отделни държавни такси за претендираното обезщетение на една и съща вреда, с едно и също основание, но пред две различни съдилища. </w:t>
      </w:r>
    </w:p>
    <w:p w:rsidR="00237107" w:rsidRPr="00237107" w:rsidRDefault="00237107" w:rsidP="00237107">
      <w:pPr>
        <w:shd w:val="clear" w:color="auto" w:fill="FFFFFF"/>
        <w:spacing w:line="276" w:lineRule="auto"/>
        <w:ind w:firstLine="706"/>
        <w:jc w:val="both"/>
        <w:rPr>
          <w:rFonts w:eastAsia="Calibri"/>
          <w:sz w:val="28"/>
          <w:szCs w:val="28"/>
          <w:lang w:eastAsia="en-US"/>
        </w:rPr>
      </w:pPr>
      <w:r w:rsidRPr="00237107">
        <w:rPr>
          <w:rFonts w:eastAsia="Calibri"/>
          <w:b/>
          <w:sz w:val="28"/>
          <w:szCs w:val="28"/>
          <w:lang w:eastAsia="en-US"/>
        </w:rPr>
        <w:t>80.</w:t>
      </w:r>
      <w:r w:rsidRPr="00237107">
        <w:rPr>
          <w:rFonts w:eastAsia="Calibri"/>
          <w:sz w:val="28"/>
          <w:szCs w:val="28"/>
          <w:lang w:eastAsia="en-US"/>
        </w:rPr>
        <w:t xml:space="preserve"> Поради изложеното, тези лесно предвидими и неизбежни процесуални компликации са в остра колизия с принципа за ефективността.</w:t>
      </w:r>
    </w:p>
    <w:p w:rsidR="00237107" w:rsidRPr="00237107" w:rsidRDefault="00237107" w:rsidP="00237107">
      <w:pPr>
        <w:shd w:val="clear" w:color="auto" w:fill="FFFFFF"/>
        <w:spacing w:line="276" w:lineRule="auto"/>
        <w:ind w:firstLine="706"/>
        <w:jc w:val="both"/>
        <w:rPr>
          <w:rFonts w:eastAsia="Calibri"/>
          <w:sz w:val="28"/>
          <w:szCs w:val="28"/>
          <w:lang w:eastAsia="en-US"/>
        </w:rPr>
      </w:pPr>
      <w:r w:rsidRPr="00237107">
        <w:rPr>
          <w:rFonts w:eastAsia="Calibri"/>
          <w:b/>
          <w:sz w:val="28"/>
          <w:szCs w:val="28"/>
          <w:lang w:eastAsia="en-US"/>
        </w:rPr>
        <w:t xml:space="preserve">81. </w:t>
      </w:r>
      <w:r w:rsidRPr="00237107">
        <w:rPr>
          <w:rFonts w:eastAsia="Calibri"/>
          <w:sz w:val="28"/>
          <w:szCs w:val="28"/>
          <w:lang w:eastAsia="en-US"/>
        </w:rPr>
        <w:t>Дори хипотетично да бъде прието, че исковете по чл.49, във връзка с чл.45 от ЗЗД, предметно си са „сходни“ с исковете за вреди срещу държавата за нарушение на Европейското право, процедурните правила на ГПК, по които те се разглеждат, правят невъзможно или прекомерно трудно упражняването на правата,</w:t>
      </w:r>
      <w:r w:rsidRPr="00237107">
        <w:rPr>
          <w:rFonts w:eastAsia="Calibri"/>
          <w:b/>
          <w:sz w:val="28"/>
          <w:szCs w:val="28"/>
          <w:lang w:eastAsia="en-US"/>
        </w:rPr>
        <w:t xml:space="preserve"> </w:t>
      </w:r>
      <w:r w:rsidRPr="00237107">
        <w:rPr>
          <w:rFonts w:eastAsia="Calibri"/>
          <w:sz w:val="28"/>
          <w:szCs w:val="28"/>
          <w:lang w:eastAsia="en-US"/>
        </w:rPr>
        <w:t>предоставени на правните субекти от правния ред на Съюза. Това ги прави явно несъвместими с принципа на ефективността</w:t>
      </w:r>
    </w:p>
    <w:p w:rsidR="00237107" w:rsidRPr="00237107" w:rsidRDefault="00237107" w:rsidP="00237107">
      <w:pPr>
        <w:shd w:val="clear" w:color="auto" w:fill="FFFFFF"/>
        <w:spacing w:line="276" w:lineRule="auto"/>
        <w:ind w:firstLine="706"/>
        <w:jc w:val="both"/>
        <w:rPr>
          <w:rFonts w:eastAsia="Calibri"/>
          <w:sz w:val="28"/>
          <w:szCs w:val="28"/>
          <w:lang w:eastAsia="en-US"/>
        </w:rPr>
      </w:pPr>
      <w:r w:rsidRPr="00237107">
        <w:rPr>
          <w:rFonts w:eastAsia="Calibri"/>
          <w:b/>
          <w:sz w:val="28"/>
          <w:szCs w:val="28"/>
          <w:lang w:eastAsia="en-US"/>
        </w:rPr>
        <w:t>82.</w:t>
      </w:r>
      <w:r w:rsidRPr="00237107">
        <w:rPr>
          <w:rFonts w:eastAsia="Calibri"/>
          <w:sz w:val="28"/>
          <w:szCs w:val="28"/>
          <w:lang w:eastAsia="en-US"/>
        </w:rPr>
        <w:t xml:space="preserve"> Най-сериозната пречка за ищците в общата процедура по ГПК за реализиране на деликтната отговорност на държавата произтича от необходимостта да заплатят предварително пропорционална държавна такса в размер на 4 % от цената на предявените искове. Точно в случаите, когато вредите са най-тежки, а претендираното обезщетение най-голямо, предварителното плащане на пропорционалната такса би се оказало непосилно или прекомерно трудно за увредените лица. От друга страна, както беше посочено, националното право не допуска освобождаване от държавни такси на едноличните търговци и на юридическите лица, които точно при значителни вреди, причинени от държавата, често са неплатежоспособни. Така, в противоречие с принципа за ефективността, в много случаи, частноправните субекти практически биха били лишени от достъп до съд и от реален способ за защита на нарушените им права, произтичащи от правото на ЕС, ако репарацията на причинените им вреди следва да се търси по реда на ГПК. </w:t>
      </w:r>
    </w:p>
    <w:p w:rsidR="00237107" w:rsidRPr="00237107" w:rsidRDefault="00237107" w:rsidP="00237107">
      <w:pPr>
        <w:shd w:val="clear" w:color="auto" w:fill="FFFFFF"/>
        <w:spacing w:line="276" w:lineRule="auto"/>
        <w:ind w:firstLine="706"/>
        <w:jc w:val="both"/>
        <w:rPr>
          <w:rFonts w:eastAsia="Calibri"/>
          <w:sz w:val="28"/>
          <w:szCs w:val="28"/>
          <w:lang w:eastAsia="en-US"/>
        </w:rPr>
      </w:pPr>
      <w:r w:rsidRPr="00237107">
        <w:rPr>
          <w:rFonts w:eastAsia="Calibri"/>
          <w:b/>
          <w:sz w:val="28"/>
          <w:szCs w:val="28"/>
          <w:lang w:eastAsia="en-US"/>
        </w:rPr>
        <w:t>84.</w:t>
      </w:r>
      <w:r w:rsidRPr="00237107">
        <w:rPr>
          <w:rFonts w:eastAsia="Calibri"/>
          <w:sz w:val="28"/>
          <w:szCs w:val="28"/>
          <w:lang w:eastAsia="en-US"/>
        </w:rPr>
        <w:t xml:space="preserve"> Този проблем е особено съществен, когато ищец е едноличен търговец или юридическо лице, тъй като те нямат процедурна възможност </w:t>
      </w:r>
      <w:r w:rsidRPr="00237107">
        <w:rPr>
          <w:rFonts w:eastAsia="Calibri"/>
          <w:sz w:val="28"/>
          <w:szCs w:val="28"/>
          <w:lang w:eastAsia="en-US"/>
        </w:rPr>
        <w:lastRenderedPageBreak/>
        <w:t>нито за освобождаване от държавна такса, нито за ползване на служебен защитник. В допълнение, както беше посочено, ангажирането на отговорността на държавата по ЗЗД и ГПК предполага и установяване на виновно поведение на конкретно длъжностно лице.</w:t>
      </w:r>
    </w:p>
    <w:p w:rsidR="00237107" w:rsidRPr="00237107" w:rsidRDefault="00237107" w:rsidP="00237107">
      <w:pPr>
        <w:shd w:val="clear" w:color="auto" w:fill="FFFFFF"/>
        <w:spacing w:line="276" w:lineRule="auto"/>
        <w:ind w:firstLine="706"/>
        <w:jc w:val="both"/>
        <w:rPr>
          <w:rFonts w:eastAsia="Calibri"/>
          <w:sz w:val="28"/>
          <w:szCs w:val="28"/>
          <w:lang w:eastAsia="en-US"/>
        </w:rPr>
      </w:pPr>
    </w:p>
    <w:p w:rsidR="00237107" w:rsidRPr="00237107" w:rsidRDefault="00237107" w:rsidP="00237107">
      <w:pPr>
        <w:shd w:val="clear" w:color="auto" w:fill="FFFFFF"/>
        <w:spacing w:line="276" w:lineRule="auto"/>
        <w:ind w:firstLine="706"/>
        <w:jc w:val="both"/>
        <w:rPr>
          <w:rFonts w:eastAsia="Calibri"/>
          <w:sz w:val="28"/>
          <w:szCs w:val="28"/>
          <w:lang w:eastAsia="en-US"/>
        </w:rPr>
      </w:pPr>
      <w:r w:rsidRPr="00237107">
        <w:rPr>
          <w:rFonts w:eastAsia="Calibri"/>
          <w:b/>
          <w:sz w:val="28"/>
          <w:szCs w:val="28"/>
          <w:lang w:val="en-US" w:eastAsia="en-US"/>
        </w:rPr>
        <w:t>III</w:t>
      </w:r>
      <w:r w:rsidRPr="00237107">
        <w:rPr>
          <w:rFonts w:eastAsia="Calibri"/>
          <w:b/>
          <w:sz w:val="28"/>
          <w:szCs w:val="28"/>
          <w:lang w:eastAsia="en-US"/>
        </w:rPr>
        <w:t>. Заключение</w:t>
      </w:r>
    </w:p>
    <w:p w:rsidR="00237107" w:rsidRPr="00237107" w:rsidRDefault="00237107" w:rsidP="00237107">
      <w:pPr>
        <w:shd w:val="clear" w:color="auto" w:fill="FFFFFF"/>
        <w:spacing w:line="276" w:lineRule="auto"/>
        <w:ind w:firstLine="706"/>
        <w:jc w:val="both"/>
        <w:rPr>
          <w:rFonts w:eastAsia="Calibri"/>
          <w:sz w:val="28"/>
          <w:szCs w:val="28"/>
          <w:lang w:eastAsia="en-US"/>
        </w:rPr>
      </w:pPr>
    </w:p>
    <w:p w:rsidR="00237107" w:rsidRPr="00237107" w:rsidRDefault="00237107" w:rsidP="00237107">
      <w:pPr>
        <w:shd w:val="clear" w:color="auto" w:fill="FFFFFF"/>
        <w:spacing w:line="276" w:lineRule="auto"/>
        <w:ind w:firstLine="706"/>
        <w:jc w:val="both"/>
        <w:rPr>
          <w:rFonts w:eastAsia="Calibri"/>
          <w:sz w:val="28"/>
          <w:szCs w:val="28"/>
          <w:lang w:eastAsia="en-US"/>
        </w:rPr>
      </w:pPr>
      <w:r w:rsidRPr="00237107">
        <w:rPr>
          <w:rFonts w:eastAsia="Calibri"/>
          <w:b/>
          <w:sz w:val="28"/>
          <w:szCs w:val="28"/>
          <w:lang w:eastAsia="en-US"/>
        </w:rPr>
        <w:t>85.</w:t>
      </w:r>
      <w:r w:rsidRPr="00237107">
        <w:rPr>
          <w:rFonts w:eastAsia="Calibri"/>
          <w:sz w:val="28"/>
          <w:szCs w:val="28"/>
          <w:lang w:eastAsia="en-US"/>
        </w:rPr>
        <w:t xml:space="preserve"> Поради изложеното, моля да бъде прието тълкувателно постановление, с което да се установи, че:</w:t>
      </w:r>
    </w:p>
    <w:p w:rsidR="00237107" w:rsidRPr="00237107" w:rsidRDefault="00237107" w:rsidP="00237107">
      <w:pPr>
        <w:spacing w:line="276" w:lineRule="auto"/>
        <w:ind w:firstLine="708"/>
        <w:jc w:val="both"/>
        <w:rPr>
          <w:rFonts w:eastAsia="Calibri"/>
          <w:sz w:val="28"/>
          <w:szCs w:val="28"/>
          <w:lang w:eastAsia="en-US"/>
        </w:rPr>
      </w:pPr>
      <w:r w:rsidRPr="00237107">
        <w:rPr>
          <w:rFonts w:eastAsia="Calibri"/>
          <w:b/>
          <w:sz w:val="28"/>
          <w:szCs w:val="28"/>
          <w:lang w:eastAsia="en-US"/>
        </w:rPr>
        <w:t>(а)</w:t>
      </w:r>
      <w:r w:rsidRPr="00237107">
        <w:rPr>
          <w:rFonts w:eastAsia="Calibri"/>
          <w:sz w:val="28"/>
          <w:szCs w:val="28"/>
          <w:lang w:eastAsia="en-US"/>
        </w:rPr>
        <w:t xml:space="preserve"> Исковете за отговорността на държавата за вреди, причинени от нарушения на правото на ЕС, следва да се разглеждат по процедурния ред на Закона за отговорността на държавата и общините за вреди (ЗОДОВ). </w:t>
      </w:r>
    </w:p>
    <w:p w:rsidR="00237107" w:rsidRPr="00237107" w:rsidRDefault="00237107" w:rsidP="00237107">
      <w:pPr>
        <w:spacing w:line="276" w:lineRule="auto"/>
        <w:ind w:firstLine="708"/>
        <w:jc w:val="both"/>
        <w:rPr>
          <w:rFonts w:eastAsia="Calibri"/>
          <w:sz w:val="28"/>
          <w:szCs w:val="28"/>
          <w:lang w:eastAsia="en-US"/>
        </w:rPr>
      </w:pPr>
      <w:r w:rsidRPr="00237107">
        <w:rPr>
          <w:rFonts w:eastAsia="Calibri"/>
          <w:b/>
          <w:sz w:val="28"/>
          <w:szCs w:val="28"/>
          <w:lang w:eastAsia="en-US"/>
        </w:rPr>
        <w:t>(б)</w:t>
      </w:r>
      <w:r w:rsidRPr="00237107">
        <w:rPr>
          <w:rFonts w:eastAsia="Calibri"/>
          <w:sz w:val="28"/>
          <w:szCs w:val="28"/>
          <w:lang w:eastAsia="en-US"/>
        </w:rPr>
        <w:t xml:space="preserve"> Съдът, който следва да разглежда исковете, при нарушение на правото на ЕС, допуснато от административен орган, е съответният административен съд, определен по специфичните правила за местната подсъдност на чл.7 от ЗОДОВ. </w:t>
      </w:r>
    </w:p>
    <w:p w:rsidR="00237107" w:rsidRPr="00237107" w:rsidRDefault="00237107" w:rsidP="00237107">
      <w:pPr>
        <w:tabs>
          <w:tab w:val="left" w:pos="5954"/>
        </w:tabs>
        <w:spacing w:line="276" w:lineRule="auto"/>
        <w:ind w:firstLine="708"/>
        <w:jc w:val="both"/>
        <w:rPr>
          <w:rFonts w:eastAsia="Calibri"/>
          <w:sz w:val="28"/>
          <w:szCs w:val="28"/>
          <w:lang w:eastAsia="en-US"/>
        </w:rPr>
      </w:pPr>
      <w:r w:rsidRPr="00237107">
        <w:rPr>
          <w:rFonts w:eastAsia="Calibri"/>
          <w:b/>
          <w:sz w:val="28"/>
          <w:szCs w:val="28"/>
          <w:lang w:eastAsia="en-US"/>
        </w:rPr>
        <w:t>(в)</w:t>
      </w:r>
      <w:r w:rsidRPr="00237107">
        <w:rPr>
          <w:rFonts w:eastAsia="Calibri"/>
          <w:sz w:val="28"/>
          <w:szCs w:val="28"/>
          <w:lang w:eastAsia="en-US"/>
        </w:rPr>
        <w:t xml:space="preserve"> Когато нарушението е допуснато от съдебен и/или от законодателния орган, компетентни са съответните общи граждански съдилища, определени също по правилата за местна подсъдност на чл.7 от ЗОДОВ. </w:t>
      </w:r>
    </w:p>
    <w:p w:rsidR="00237107" w:rsidRPr="00237107" w:rsidRDefault="00237107" w:rsidP="00237107">
      <w:pPr>
        <w:spacing w:line="276" w:lineRule="auto"/>
        <w:ind w:firstLine="708"/>
        <w:jc w:val="both"/>
        <w:rPr>
          <w:rFonts w:eastAsia="Calibri"/>
          <w:sz w:val="28"/>
          <w:szCs w:val="28"/>
          <w:lang w:eastAsia="en-US"/>
        </w:rPr>
      </w:pPr>
      <w:r w:rsidRPr="00237107">
        <w:rPr>
          <w:rFonts w:eastAsia="Calibri"/>
          <w:b/>
          <w:sz w:val="28"/>
          <w:szCs w:val="28"/>
          <w:lang w:eastAsia="en-US"/>
        </w:rPr>
        <w:t>(г)</w:t>
      </w:r>
      <w:r w:rsidRPr="00237107">
        <w:rPr>
          <w:rFonts w:eastAsia="Calibri"/>
          <w:sz w:val="28"/>
          <w:szCs w:val="28"/>
          <w:lang w:eastAsia="en-US"/>
        </w:rPr>
        <w:t xml:space="preserve"> Когато нарушение на правото на ЕС е съпричинено солидарно от органи на трите власти, съгласно принципа на ефективността, компетентни би следвало да бъдат общите граждански съдилища, определени по специфичните процедурни правила на чл.7 от ЗОДОВ.</w:t>
      </w:r>
    </w:p>
    <w:p w:rsidR="00237107" w:rsidRPr="00237107" w:rsidRDefault="00237107" w:rsidP="00237107">
      <w:pPr>
        <w:widowControl w:val="0"/>
        <w:suppressAutoHyphens/>
        <w:jc w:val="both"/>
        <w:rPr>
          <w:rFonts w:eastAsia="SimSun" w:cs="Mangal"/>
          <w:color w:val="00000A"/>
          <w:kern w:val="1"/>
          <w:sz w:val="28"/>
          <w:szCs w:val="28"/>
          <w:lang w:val="en-US" w:eastAsia="zh-CN" w:bidi="hi-IN"/>
        </w:rPr>
      </w:pPr>
    </w:p>
    <w:p w:rsidR="00FE1D58" w:rsidRPr="00FE1D58" w:rsidRDefault="00FE1D58" w:rsidP="009B539C">
      <w:pPr>
        <w:jc w:val="both"/>
        <w:rPr>
          <w:sz w:val="28"/>
          <w:szCs w:val="28"/>
          <w:u w:val="single"/>
        </w:rPr>
      </w:pPr>
    </w:p>
    <w:p w:rsidR="00D66B1E" w:rsidRPr="00FE1D58" w:rsidRDefault="00D66B1E" w:rsidP="00FE1D58">
      <w:pPr>
        <w:tabs>
          <w:tab w:val="num" w:pos="0"/>
          <w:tab w:val="left" w:pos="180"/>
          <w:tab w:val="left" w:pos="360"/>
        </w:tabs>
        <w:rPr>
          <w:b/>
          <w:sz w:val="28"/>
          <w:szCs w:val="28"/>
        </w:rPr>
      </w:pPr>
    </w:p>
    <w:p w:rsidR="00FE1D58" w:rsidRPr="000C1F33" w:rsidRDefault="00FE1D58" w:rsidP="00FE1D58">
      <w:pPr>
        <w:ind w:left="3540" w:firstLine="708"/>
        <w:jc w:val="both"/>
        <w:rPr>
          <w:sz w:val="28"/>
          <w:szCs w:val="28"/>
        </w:rPr>
      </w:pPr>
      <w:r w:rsidRPr="000C1F33">
        <w:rPr>
          <w:sz w:val="28"/>
          <w:szCs w:val="28"/>
        </w:rPr>
        <w:t>ПРЕДСЕДАТЕЛ НА ВИСШИЯ</w:t>
      </w:r>
    </w:p>
    <w:p w:rsidR="00FE1D58" w:rsidRPr="000C1F33" w:rsidRDefault="00FE1D58" w:rsidP="00FE1D58">
      <w:pPr>
        <w:ind w:left="1416"/>
        <w:jc w:val="both"/>
        <w:rPr>
          <w:sz w:val="28"/>
          <w:szCs w:val="28"/>
        </w:rPr>
      </w:pPr>
      <w:r w:rsidRPr="000C1F33">
        <w:rPr>
          <w:sz w:val="28"/>
          <w:szCs w:val="28"/>
        </w:rPr>
        <w:tab/>
      </w:r>
      <w:r w:rsidRPr="000C1F33">
        <w:rPr>
          <w:sz w:val="28"/>
          <w:szCs w:val="28"/>
        </w:rPr>
        <w:tab/>
      </w:r>
      <w:r w:rsidRPr="000C1F33">
        <w:rPr>
          <w:sz w:val="28"/>
          <w:szCs w:val="28"/>
        </w:rPr>
        <w:tab/>
      </w:r>
      <w:r w:rsidRPr="000C1F33">
        <w:rPr>
          <w:sz w:val="28"/>
          <w:szCs w:val="28"/>
        </w:rPr>
        <w:tab/>
        <w:t>АДВОКАТСКИ СЪВЕТ:</w:t>
      </w:r>
    </w:p>
    <w:p w:rsidR="00FE1D58" w:rsidRPr="000C1F33" w:rsidRDefault="00FE1D58" w:rsidP="00FE1D58">
      <w:pPr>
        <w:jc w:val="both"/>
        <w:rPr>
          <w:sz w:val="28"/>
          <w:szCs w:val="28"/>
        </w:rPr>
      </w:pPr>
    </w:p>
    <w:p w:rsidR="00FE1D58" w:rsidRPr="000C1F33" w:rsidRDefault="00FE1D58" w:rsidP="00FE1D58">
      <w:pPr>
        <w:ind w:left="1416"/>
        <w:jc w:val="both"/>
        <w:rPr>
          <w:sz w:val="28"/>
          <w:szCs w:val="28"/>
        </w:rPr>
      </w:pPr>
      <w:r w:rsidRPr="000C1F33">
        <w:rPr>
          <w:sz w:val="28"/>
          <w:szCs w:val="28"/>
        </w:rPr>
        <w:tab/>
      </w:r>
      <w:r w:rsidRPr="000C1F33">
        <w:rPr>
          <w:sz w:val="28"/>
          <w:szCs w:val="28"/>
        </w:rPr>
        <w:tab/>
      </w:r>
      <w:r w:rsidRPr="000C1F33">
        <w:rPr>
          <w:sz w:val="28"/>
          <w:szCs w:val="28"/>
        </w:rPr>
        <w:tab/>
      </w:r>
      <w:r w:rsidRPr="000C1F33">
        <w:rPr>
          <w:sz w:val="28"/>
          <w:szCs w:val="28"/>
        </w:rPr>
        <w:tab/>
      </w:r>
      <w:r w:rsidRPr="000C1F33">
        <w:rPr>
          <w:sz w:val="28"/>
          <w:szCs w:val="28"/>
        </w:rPr>
        <w:tab/>
      </w:r>
      <w:r w:rsidRPr="000C1F33">
        <w:rPr>
          <w:sz w:val="28"/>
          <w:szCs w:val="28"/>
        </w:rPr>
        <w:tab/>
        <w:t>РАЛИЦА НЕГЕНЦОВА</w:t>
      </w:r>
    </w:p>
    <w:p w:rsidR="00DA5DB5" w:rsidRPr="00F17257" w:rsidRDefault="00DA5DB5" w:rsidP="00DA5DB5">
      <w:pPr>
        <w:ind w:left="708"/>
        <w:jc w:val="both"/>
        <w:rPr>
          <w:b/>
          <w:sz w:val="25"/>
          <w:szCs w:val="25"/>
        </w:rPr>
      </w:pPr>
    </w:p>
    <w:p w:rsidR="00DA5DB5" w:rsidRPr="00F17257" w:rsidRDefault="00DA5DB5" w:rsidP="009B539C">
      <w:pPr>
        <w:jc w:val="both"/>
        <w:rPr>
          <w:b/>
          <w:sz w:val="25"/>
        </w:rPr>
      </w:pPr>
    </w:p>
    <w:sectPr w:rsidR="00DA5DB5" w:rsidRPr="00F17257" w:rsidSect="008B71E9">
      <w:headerReference w:type="default" r:id="rId13"/>
      <w:footerReference w:type="even" r:id="rId14"/>
      <w:footerReference w:type="default" r:id="rId15"/>
      <w:pgSz w:w="11906" w:h="16838"/>
      <w:pgMar w:top="1135" w:right="1274"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78F" w:rsidRDefault="0057578F">
      <w:r>
        <w:separator/>
      </w:r>
    </w:p>
  </w:endnote>
  <w:endnote w:type="continuationSeparator" w:id="0">
    <w:p w:rsidR="0057578F" w:rsidRDefault="0057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1E9" w:rsidRDefault="008B71E9" w:rsidP="005871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71E9" w:rsidRDefault="008B71E9" w:rsidP="00737D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1E9" w:rsidRPr="00737D01" w:rsidRDefault="008B71E9" w:rsidP="00737D01">
    <w:pPr>
      <w:pStyle w:val="Footer"/>
      <w:framePr w:w="786" w:wrap="around" w:vAnchor="text" w:hAnchor="page" w:x="9698" w:y="4"/>
      <w:jc w:val="right"/>
      <w:rPr>
        <w:rStyle w:val="PageNumber"/>
        <w:rFonts w:ascii="Times New Roman Bold" w:hAnsi="Times New Roman Bold"/>
        <w:b/>
        <w:i/>
        <w:sz w:val="20"/>
      </w:rPr>
    </w:pPr>
    <w:r w:rsidRPr="00737D01">
      <w:rPr>
        <w:rStyle w:val="PageNumber"/>
        <w:rFonts w:ascii="Times New Roman Bold" w:hAnsi="Times New Roman Bold"/>
        <w:b/>
        <w:i/>
        <w:sz w:val="20"/>
      </w:rPr>
      <w:t xml:space="preserve">- </w:t>
    </w:r>
    <w:r w:rsidRPr="00737D01">
      <w:rPr>
        <w:rStyle w:val="PageNumber"/>
        <w:rFonts w:ascii="Times New Roman Bold" w:hAnsi="Times New Roman Bold"/>
        <w:b/>
        <w:i/>
        <w:sz w:val="20"/>
      </w:rPr>
      <w:fldChar w:fldCharType="begin"/>
    </w:r>
    <w:r w:rsidRPr="00737D01">
      <w:rPr>
        <w:rStyle w:val="PageNumber"/>
        <w:rFonts w:ascii="Times New Roman Bold" w:hAnsi="Times New Roman Bold"/>
        <w:b/>
        <w:i/>
        <w:sz w:val="20"/>
      </w:rPr>
      <w:instrText xml:space="preserve">PAGE  </w:instrText>
    </w:r>
    <w:r w:rsidRPr="00737D01">
      <w:rPr>
        <w:rStyle w:val="PageNumber"/>
        <w:rFonts w:ascii="Times New Roman Bold" w:hAnsi="Times New Roman Bold"/>
        <w:b/>
        <w:i/>
        <w:sz w:val="20"/>
      </w:rPr>
      <w:fldChar w:fldCharType="separate"/>
    </w:r>
    <w:r w:rsidR="00EC14F2">
      <w:rPr>
        <w:rStyle w:val="PageNumber"/>
        <w:rFonts w:ascii="Times New Roman Bold" w:hAnsi="Times New Roman Bold"/>
        <w:b/>
        <w:i/>
        <w:noProof/>
        <w:sz w:val="20"/>
      </w:rPr>
      <w:t>28</w:t>
    </w:r>
    <w:r w:rsidRPr="00737D01">
      <w:rPr>
        <w:rStyle w:val="PageNumber"/>
        <w:rFonts w:ascii="Times New Roman Bold" w:hAnsi="Times New Roman Bold"/>
        <w:b/>
        <w:i/>
        <w:sz w:val="20"/>
      </w:rPr>
      <w:fldChar w:fldCharType="end"/>
    </w:r>
    <w:r w:rsidRPr="00737D01">
      <w:rPr>
        <w:rStyle w:val="PageNumber"/>
        <w:rFonts w:ascii="Times New Roman Bold" w:hAnsi="Times New Roman Bold"/>
        <w:b/>
        <w:i/>
        <w:sz w:val="20"/>
      </w:rPr>
      <w:t xml:space="preserve"> </w:t>
    </w:r>
    <w:r w:rsidRPr="00737D01">
      <w:rPr>
        <w:rStyle w:val="PageNumber"/>
        <w:rFonts w:ascii="Times New Roman Bold" w:hAnsi="Times New Roman Bold"/>
        <w:b/>
        <w:i/>
        <w:sz w:val="20"/>
      </w:rPr>
      <w:t xml:space="preserve">- </w:t>
    </w:r>
  </w:p>
  <w:p w:rsidR="008B71E9" w:rsidRDefault="008B71E9" w:rsidP="00737D0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78F" w:rsidRDefault="0057578F">
      <w:r>
        <w:separator/>
      </w:r>
    </w:p>
  </w:footnote>
  <w:footnote w:type="continuationSeparator" w:id="0">
    <w:p w:rsidR="0057578F" w:rsidRDefault="0057578F">
      <w:r>
        <w:continuationSeparator/>
      </w:r>
    </w:p>
  </w:footnote>
  <w:footnote w:id="1">
    <w:p w:rsidR="008B71E9" w:rsidRPr="00C36B21" w:rsidRDefault="008B71E9" w:rsidP="00237107">
      <w:pPr>
        <w:pStyle w:val="c01pointnumerotealtn"/>
        <w:spacing w:before="0" w:beforeAutospacing="0" w:after="0" w:line="360" w:lineRule="auto"/>
        <w:ind w:left="28"/>
        <w:jc w:val="both"/>
        <w:rPr>
          <w:sz w:val="20"/>
          <w:szCs w:val="20"/>
        </w:rPr>
      </w:pPr>
      <w:r w:rsidRPr="00C36B21">
        <w:rPr>
          <w:rStyle w:val="FootnoteReference"/>
          <w:sz w:val="20"/>
          <w:szCs w:val="20"/>
        </w:rPr>
        <w:footnoteRef/>
      </w:r>
      <w:r w:rsidRPr="00C36B21">
        <w:rPr>
          <w:sz w:val="20"/>
          <w:szCs w:val="20"/>
        </w:rPr>
        <w:t xml:space="preserve"> Това е ключов критерий за установяване на квалифицирано нарушение. Според СЕС </w:t>
      </w:r>
      <w:r w:rsidRPr="002E16F7">
        <w:rPr>
          <w:i/>
          <w:sz w:val="20"/>
          <w:szCs w:val="20"/>
        </w:rPr>
        <w:t xml:space="preserve">„в хипотеза, при която държавата-членка, в момента на извършване на нарушението не е била изправена пред нормативен избор и е разполагала със значително намалена или почти </w:t>
      </w:r>
      <w:r>
        <w:rPr>
          <w:i/>
          <w:sz w:val="20"/>
          <w:szCs w:val="20"/>
        </w:rPr>
        <w:t xml:space="preserve">с </w:t>
      </w:r>
      <w:r w:rsidRPr="002E16F7">
        <w:rPr>
          <w:i/>
          <w:sz w:val="20"/>
          <w:szCs w:val="20"/>
        </w:rPr>
        <w:t>никаква свобода</w:t>
      </w:r>
      <w:r>
        <w:rPr>
          <w:i/>
          <w:sz w:val="20"/>
          <w:szCs w:val="20"/>
        </w:rPr>
        <w:t xml:space="preserve"> на</w:t>
      </w:r>
      <w:r w:rsidRPr="002E16F7">
        <w:rPr>
          <w:i/>
          <w:sz w:val="20"/>
          <w:szCs w:val="20"/>
        </w:rPr>
        <w:t xml:space="preserve"> преценка, самото извършване на нарушението на правото на ЕС е достатъчно за установяването на квалифицирано нарушение”</w:t>
      </w:r>
      <w:r w:rsidRPr="00C36B21">
        <w:rPr>
          <w:sz w:val="20"/>
          <w:szCs w:val="20"/>
        </w:rPr>
        <w:t xml:space="preserve"> (вж.т.28 от дело С-5/94). Освен това </w:t>
      </w:r>
      <w:r w:rsidRPr="002E16F7">
        <w:rPr>
          <w:i/>
          <w:sz w:val="20"/>
          <w:szCs w:val="20"/>
        </w:rPr>
        <w:t>„съществуването и обхвата на тази свобода на преценка се определят в съответствие с правото на ЕС, а не с националното право”</w:t>
      </w:r>
      <w:r w:rsidRPr="00C36B21">
        <w:rPr>
          <w:sz w:val="20"/>
          <w:szCs w:val="20"/>
        </w:rPr>
        <w:t xml:space="preserve"> (вж.т.40 от дело С-424/97). Определящият фактор при преценката дали е налице нарушение не</w:t>
      </w:r>
      <w:r>
        <w:rPr>
          <w:sz w:val="20"/>
          <w:szCs w:val="20"/>
        </w:rPr>
        <w:t xml:space="preserve"> е</w:t>
      </w:r>
      <w:r w:rsidRPr="00C36B21">
        <w:rPr>
          <w:sz w:val="20"/>
          <w:szCs w:val="20"/>
        </w:rPr>
        <w:t xml:space="preserve"> видът на акта (общ или индивидуален, административен или съдебен), а </w:t>
      </w:r>
      <w:r>
        <w:rPr>
          <w:sz w:val="20"/>
          <w:szCs w:val="20"/>
        </w:rPr>
        <w:t xml:space="preserve">дали е спазена </w:t>
      </w:r>
      <w:r w:rsidRPr="00C36B21">
        <w:rPr>
          <w:sz w:val="20"/>
          <w:szCs w:val="20"/>
        </w:rPr>
        <w:t>дискрецията на органа, който го е издал.</w:t>
      </w:r>
    </w:p>
  </w:footnote>
  <w:footnote w:id="2">
    <w:p w:rsidR="008B71E9" w:rsidRPr="001D7763" w:rsidRDefault="008B71E9" w:rsidP="00237107">
      <w:pPr>
        <w:pStyle w:val="FootnoteText"/>
        <w:spacing w:line="360" w:lineRule="auto"/>
      </w:pPr>
      <w:r w:rsidRPr="001D7763">
        <w:rPr>
          <w:rStyle w:val="FootnoteReference"/>
        </w:rPr>
        <w:footnoteRef/>
      </w:r>
      <w:r w:rsidRPr="001D7763">
        <w:t xml:space="preserve"> Задължително </w:t>
      </w:r>
      <w:r w:rsidRPr="001D7763">
        <w:t>за съдилищата</w:t>
      </w:r>
      <w:r>
        <w:t>,</w:t>
      </w:r>
      <w:r w:rsidRPr="001D7763">
        <w:t xml:space="preserve"> по силата на чл. 59 </w:t>
      </w:r>
      <w:r>
        <w:t xml:space="preserve">от </w:t>
      </w:r>
      <w:r w:rsidRPr="001D7763">
        <w:t>Закона за устройство на съдилищата (Отм. ДВ,</w:t>
      </w:r>
      <w:r>
        <w:t xml:space="preserve"> </w:t>
      </w:r>
      <w:r w:rsidRPr="001D7763">
        <w:t>бр. 59 от 22 юли 1994 г.)</w:t>
      </w:r>
      <w:r>
        <w:t>.</w:t>
      </w:r>
      <w:r w:rsidRPr="001D7763">
        <w:t xml:space="preserve"> </w:t>
      </w:r>
      <w:r>
        <w:t>В</w:t>
      </w:r>
      <w:r w:rsidRPr="001D7763">
        <w:t>иж и Тълкувателно решение № 1/2009 г. от 19 февруари 2010 г. по т. д. № 1/2009</w:t>
      </w:r>
      <w:r>
        <w:t xml:space="preserve"> </w:t>
      </w:r>
      <w:r w:rsidRPr="001D7763">
        <w:t>г. на ВКС, ОСГТК.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1E9" w:rsidRPr="00737D01" w:rsidRDefault="008B71E9" w:rsidP="00737D01">
    <w:pPr>
      <w:pStyle w:val="Header"/>
      <w:pBdr>
        <w:bottom w:val="single" w:sz="6" w:space="1" w:color="auto"/>
      </w:pBdr>
      <w:jc w:val="center"/>
      <w:rPr>
        <w:i/>
        <w:sz w:val="10"/>
      </w:rPr>
    </w:pPr>
  </w:p>
  <w:p w:rsidR="008B71E9" w:rsidRPr="00606AF4" w:rsidRDefault="008B71E9" w:rsidP="00FE1D58">
    <w:pPr>
      <w:pStyle w:val="Header"/>
      <w:pBdr>
        <w:bottom w:val="single" w:sz="6" w:space="1" w:color="auto"/>
      </w:pBdr>
      <w:jc w:val="center"/>
      <w:rPr>
        <w:i/>
        <w:sz w:val="18"/>
      </w:rPr>
    </w:pPr>
    <w:r>
      <w:rPr>
        <w:i/>
        <w:sz w:val="18"/>
      </w:rPr>
      <w:t>Становище</w:t>
    </w:r>
    <w:r w:rsidRPr="00737D01">
      <w:rPr>
        <w:i/>
        <w:sz w:val="18"/>
      </w:rPr>
      <w:t xml:space="preserve"> на Висшия адвокатски съвет</w:t>
    </w:r>
    <w:r>
      <w:rPr>
        <w:i/>
        <w:sz w:val="18"/>
      </w:rPr>
      <w:t xml:space="preserve"> по съвместно тълкувателно дело № 2 </w:t>
    </w:r>
    <w:r w:rsidRPr="00737D01">
      <w:rPr>
        <w:i/>
        <w:sz w:val="18"/>
      </w:rPr>
      <w:t>/</w:t>
    </w:r>
    <w:r>
      <w:rPr>
        <w:i/>
        <w:sz w:val="18"/>
      </w:rPr>
      <w:t xml:space="preserve"> 2015</w:t>
    </w:r>
    <w:r w:rsidRPr="00737D01">
      <w:rPr>
        <w:i/>
        <w:sz w:val="18"/>
      </w:rPr>
      <w:t xml:space="preserve"> г. на ОСГ</w:t>
    </w:r>
    <w:r>
      <w:rPr>
        <w:i/>
        <w:sz w:val="18"/>
        <w:lang w:val="en-US"/>
      </w:rPr>
      <w:t>K</w:t>
    </w:r>
    <w:r>
      <w:rPr>
        <w:i/>
        <w:sz w:val="18"/>
      </w:rPr>
      <w:t>ТК</w:t>
    </w:r>
    <w:r w:rsidRPr="00737D01">
      <w:rPr>
        <w:i/>
        <w:sz w:val="18"/>
      </w:rPr>
      <w:t xml:space="preserve"> на ВКС</w:t>
    </w:r>
    <w:r>
      <w:rPr>
        <w:i/>
        <w:sz w:val="18"/>
      </w:rPr>
      <w:t xml:space="preserve"> и ОС на </w:t>
    </w:r>
    <w:r>
      <w:rPr>
        <w:i/>
        <w:sz w:val="18"/>
        <w:lang w:val="en-US"/>
      </w:rPr>
      <w:t>I</w:t>
    </w:r>
    <w:r>
      <w:rPr>
        <w:i/>
        <w:sz w:val="18"/>
      </w:rPr>
      <w:t xml:space="preserve"> и </w:t>
    </w:r>
    <w:r>
      <w:rPr>
        <w:i/>
        <w:sz w:val="18"/>
        <w:lang w:val="en-US"/>
      </w:rPr>
      <w:t xml:space="preserve">II </w:t>
    </w:r>
    <w:r>
      <w:rPr>
        <w:i/>
        <w:sz w:val="18"/>
      </w:rPr>
      <w:t>колегия на ВАС</w:t>
    </w:r>
  </w:p>
  <w:p w:rsidR="008B71E9" w:rsidRPr="00737D01" w:rsidRDefault="008B71E9" w:rsidP="00737D01">
    <w:pPr>
      <w:pStyle w:val="Header"/>
      <w:pBdr>
        <w:bottom w:val="single" w:sz="6" w:space="1" w:color="auto"/>
      </w:pBdr>
      <w:jc w:val="center"/>
      <w:rPr>
        <w:i/>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848"/>
    <w:multiLevelType w:val="hybridMultilevel"/>
    <w:tmpl w:val="99EC660A"/>
    <w:lvl w:ilvl="0" w:tplc="52D885A6">
      <w:start w:val="3"/>
      <w:numFmt w:val="bullet"/>
      <w:lvlText w:val="-"/>
      <w:lvlJc w:val="left"/>
      <w:pPr>
        <w:tabs>
          <w:tab w:val="num" w:pos="1770"/>
        </w:tabs>
        <w:ind w:left="1770" w:hanging="360"/>
      </w:pPr>
      <w:rPr>
        <w:rFonts w:ascii="Times New Roman" w:eastAsia="Times New Roman" w:hAnsi="Times New Roman" w:cs="Times New Roman" w:hint="default"/>
      </w:rPr>
    </w:lvl>
    <w:lvl w:ilvl="1" w:tplc="04020003">
      <w:start w:val="1"/>
      <w:numFmt w:val="bullet"/>
      <w:lvlText w:val="o"/>
      <w:lvlJc w:val="left"/>
      <w:pPr>
        <w:tabs>
          <w:tab w:val="num" w:pos="2490"/>
        </w:tabs>
        <w:ind w:left="2490" w:hanging="360"/>
      </w:pPr>
      <w:rPr>
        <w:rFonts w:ascii="Courier New" w:hAnsi="Courier New" w:cs="Courier New" w:hint="default"/>
      </w:rPr>
    </w:lvl>
    <w:lvl w:ilvl="2" w:tplc="04020005">
      <w:start w:val="1"/>
      <w:numFmt w:val="bullet"/>
      <w:lvlText w:val=""/>
      <w:lvlJc w:val="left"/>
      <w:pPr>
        <w:tabs>
          <w:tab w:val="num" w:pos="3210"/>
        </w:tabs>
        <w:ind w:left="3210" w:hanging="360"/>
      </w:pPr>
      <w:rPr>
        <w:rFonts w:ascii="Wingdings" w:hAnsi="Wingdings" w:hint="default"/>
      </w:rPr>
    </w:lvl>
    <w:lvl w:ilvl="3" w:tplc="04020001" w:tentative="1">
      <w:start w:val="1"/>
      <w:numFmt w:val="bullet"/>
      <w:lvlText w:val=""/>
      <w:lvlJc w:val="left"/>
      <w:pPr>
        <w:tabs>
          <w:tab w:val="num" w:pos="3930"/>
        </w:tabs>
        <w:ind w:left="3930" w:hanging="360"/>
      </w:pPr>
      <w:rPr>
        <w:rFonts w:ascii="Symbol" w:hAnsi="Symbol" w:hint="default"/>
      </w:rPr>
    </w:lvl>
    <w:lvl w:ilvl="4" w:tplc="04020003" w:tentative="1">
      <w:start w:val="1"/>
      <w:numFmt w:val="bullet"/>
      <w:lvlText w:val="o"/>
      <w:lvlJc w:val="left"/>
      <w:pPr>
        <w:tabs>
          <w:tab w:val="num" w:pos="4650"/>
        </w:tabs>
        <w:ind w:left="4650" w:hanging="360"/>
      </w:pPr>
      <w:rPr>
        <w:rFonts w:ascii="Courier New" w:hAnsi="Courier New" w:cs="Courier New" w:hint="default"/>
      </w:rPr>
    </w:lvl>
    <w:lvl w:ilvl="5" w:tplc="04020005" w:tentative="1">
      <w:start w:val="1"/>
      <w:numFmt w:val="bullet"/>
      <w:lvlText w:val=""/>
      <w:lvlJc w:val="left"/>
      <w:pPr>
        <w:tabs>
          <w:tab w:val="num" w:pos="5370"/>
        </w:tabs>
        <w:ind w:left="5370" w:hanging="360"/>
      </w:pPr>
      <w:rPr>
        <w:rFonts w:ascii="Wingdings" w:hAnsi="Wingdings" w:hint="default"/>
      </w:rPr>
    </w:lvl>
    <w:lvl w:ilvl="6" w:tplc="04020001" w:tentative="1">
      <w:start w:val="1"/>
      <w:numFmt w:val="bullet"/>
      <w:lvlText w:val=""/>
      <w:lvlJc w:val="left"/>
      <w:pPr>
        <w:tabs>
          <w:tab w:val="num" w:pos="6090"/>
        </w:tabs>
        <w:ind w:left="6090" w:hanging="360"/>
      </w:pPr>
      <w:rPr>
        <w:rFonts w:ascii="Symbol" w:hAnsi="Symbol" w:hint="default"/>
      </w:rPr>
    </w:lvl>
    <w:lvl w:ilvl="7" w:tplc="04020003" w:tentative="1">
      <w:start w:val="1"/>
      <w:numFmt w:val="bullet"/>
      <w:lvlText w:val="o"/>
      <w:lvlJc w:val="left"/>
      <w:pPr>
        <w:tabs>
          <w:tab w:val="num" w:pos="6810"/>
        </w:tabs>
        <w:ind w:left="6810" w:hanging="360"/>
      </w:pPr>
      <w:rPr>
        <w:rFonts w:ascii="Courier New" w:hAnsi="Courier New" w:cs="Courier New" w:hint="default"/>
      </w:rPr>
    </w:lvl>
    <w:lvl w:ilvl="8" w:tplc="04020005" w:tentative="1">
      <w:start w:val="1"/>
      <w:numFmt w:val="bullet"/>
      <w:lvlText w:val=""/>
      <w:lvlJc w:val="left"/>
      <w:pPr>
        <w:tabs>
          <w:tab w:val="num" w:pos="7530"/>
        </w:tabs>
        <w:ind w:left="7530" w:hanging="360"/>
      </w:pPr>
      <w:rPr>
        <w:rFonts w:ascii="Wingdings" w:hAnsi="Wingdings" w:hint="default"/>
      </w:rPr>
    </w:lvl>
  </w:abstractNum>
  <w:abstractNum w:abstractNumId="1">
    <w:nsid w:val="04804EA5"/>
    <w:multiLevelType w:val="hybridMultilevel"/>
    <w:tmpl w:val="A96C46F6"/>
    <w:lvl w:ilvl="0" w:tplc="1D6E7472">
      <w:start w:val="4"/>
      <w:numFmt w:val="bullet"/>
      <w:lvlText w:val="-"/>
      <w:lvlJc w:val="left"/>
      <w:pPr>
        <w:tabs>
          <w:tab w:val="num" w:pos="1770"/>
        </w:tabs>
        <w:ind w:left="1770" w:hanging="360"/>
      </w:pPr>
      <w:rPr>
        <w:rFonts w:ascii="Times New Roman" w:eastAsia="Times New Roman" w:hAnsi="Times New Roman" w:cs="Times New Roman" w:hint="default"/>
      </w:rPr>
    </w:lvl>
    <w:lvl w:ilvl="1" w:tplc="04020003" w:tentative="1">
      <w:start w:val="1"/>
      <w:numFmt w:val="bullet"/>
      <w:lvlText w:val="o"/>
      <w:lvlJc w:val="left"/>
      <w:pPr>
        <w:tabs>
          <w:tab w:val="num" w:pos="2490"/>
        </w:tabs>
        <w:ind w:left="2490" w:hanging="360"/>
      </w:pPr>
      <w:rPr>
        <w:rFonts w:ascii="Courier New" w:hAnsi="Courier New" w:cs="Courier New" w:hint="default"/>
      </w:rPr>
    </w:lvl>
    <w:lvl w:ilvl="2" w:tplc="04020005" w:tentative="1">
      <w:start w:val="1"/>
      <w:numFmt w:val="bullet"/>
      <w:lvlText w:val=""/>
      <w:lvlJc w:val="left"/>
      <w:pPr>
        <w:tabs>
          <w:tab w:val="num" w:pos="3210"/>
        </w:tabs>
        <w:ind w:left="3210" w:hanging="360"/>
      </w:pPr>
      <w:rPr>
        <w:rFonts w:ascii="Wingdings" w:hAnsi="Wingdings" w:hint="default"/>
      </w:rPr>
    </w:lvl>
    <w:lvl w:ilvl="3" w:tplc="04020001" w:tentative="1">
      <w:start w:val="1"/>
      <w:numFmt w:val="bullet"/>
      <w:lvlText w:val=""/>
      <w:lvlJc w:val="left"/>
      <w:pPr>
        <w:tabs>
          <w:tab w:val="num" w:pos="3930"/>
        </w:tabs>
        <w:ind w:left="3930" w:hanging="360"/>
      </w:pPr>
      <w:rPr>
        <w:rFonts w:ascii="Symbol" w:hAnsi="Symbol" w:hint="default"/>
      </w:rPr>
    </w:lvl>
    <w:lvl w:ilvl="4" w:tplc="04020003" w:tentative="1">
      <w:start w:val="1"/>
      <w:numFmt w:val="bullet"/>
      <w:lvlText w:val="o"/>
      <w:lvlJc w:val="left"/>
      <w:pPr>
        <w:tabs>
          <w:tab w:val="num" w:pos="4650"/>
        </w:tabs>
        <w:ind w:left="4650" w:hanging="360"/>
      </w:pPr>
      <w:rPr>
        <w:rFonts w:ascii="Courier New" w:hAnsi="Courier New" w:cs="Courier New" w:hint="default"/>
      </w:rPr>
    </w:lvl>
    <w:lvl w:ilvl="5" w:tplc="04020005" w:tentative="1">
      <w:start w:val="1"/>
      <w:numFmt w:val="bullet"/>
      <w:lvlText w:val=""/>
      <w:lvlJc w:val="left"/>
      <w:pPr>
        <w:tabs>
          <w:tab w:val="num" w:pos="5370"/>
        </w:tabs>
        <w:ind w:left="5370" w:hanging="360"/>
      </w:pPr>
      <w:rPr>
        <w:rFonts w:ascii="Wingdings" w:hAnsi="Wingdings" w:hint="default"/>
      </w:rPr>
    </w:lvl>
    <w:lvl w:ilvl="6" w:tplc="04020001" w:tentative="1">
      <w:start w:val="1"/>
      <w:numFmt w:val="bullet"/>
      <w:lvlText w:val=""/>
      <w:lvlJc w:val="left"/>
      <w:pPr>
        <w:tabs>
          <w:tab w:val="num" w:pos="6090"/>
        </w:tabs>
        <w:ind w:left="6090" w:hanging="360"/>
      </w:pPr>
      <w:rPr>
        <w:rFonts w:ascii="Symbol" w:hAnsi="Symbol" w:hint="default"/>
      </w:rPr>
    </w:lvl>
    <w:lvl w:ilvl="7" w:tplc="04020003" w:tentative="1">
      <w:start w:val="1"/>
      <w:numFmt w:val="bullet"/>
      <w:lvlText w:val="o"/>
      <w:lvlJc w:val="left"/>
      <w:pPr>
        <w:tabs>
          <w:tab w:val="num" w:pos="6810"/>
        </w:tabs>
        <w:ind w:left="6810" w:hanging="360"/>
      </w:pPr>
      <w:rPr>
        <w:rFonts w:ascii="Courier New" w:hAnsi="Courier New" w:cs="Courier New" w:hint="default"/>
      </w:rPr>
    </w:lvl>
    <w:lvl w:ilvl="8" w:tplc="04020005" w:tentative="1">
      <w:start w:val="1"/>
      <w:numFmt w:val="bullet"/>
      <w:lvlText w:val=""/>
      <w:lvlJc w:val="left"/>
      <w:pPr>
        <w:tabs>
          <w:tab w:val="num" w:pos="7530"/>
        </w:tabs>
        <w:ind w:left="7530" w:hanging="360"/>
      </w:pPr>
      <w:rPr>
        <w:rFonts w:ascii="Wingdings" w:hAnsi="Wingdings" w:hint="default"/>
      </w:rPr>
    </w:lvl>
  </w:abstractNum>
  <w:abstractNum w:abstractNumId="2">
    <w:nsid w:val="07D82223"/>
    <w:multiLevelType w:val="hybridMultilevel"/>
    <w:tmpl w:val="E16C8912"/>
    <w:lvl w:ilvl="0" w:tplc="7826E2D6">
      <w:start w:val="2"/>
      <w:numFmt w:val="upperRoman"/>
      <w:lvlText w:val="%1."/>
      <w:lvlJc w:val="left"/>
      <w:pPr>
        <w:tabs>
          <w:tab w:val="num" w:pos="1425"/>
        </w:tabs>
        <w:ind w:left="1425" w:hanging="720"/>
      </w:pPr>
      <w:rPr>
        <w:rFonts w:hint="default"/>
        <w:i w:val="0"/>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3">
    <w:nsid w:val="09A6661F"/>
    <w:multiLevelType w:val="hybridMultilevel"/>
    <w:tmpl w:val="0678624C"/>
    <w:lvl w:ilvl="0" w:tplc="66E03D74">
      <w:start w:val="1"/>
      <w:numFmt w:val="bullet"/>
      <w:lvlText w:val="-"/>
      <w:lvlJc w:val="left"/>
      <w:pPr>
        <w:tabs>
          <w:tab w:val="num" w:pos="1770"/>
        </w:tabs>
        <w:ind w:left="1770" w:hanging="360"/>
      </w:pPr>
      <w:rPr>
        <w:rFonts w:ascii="Times New Roman" w:eastAsia="Times New Roman" w:hAnsi="Times New Roman" w:cs="Times New Roman" w:hint="default"/>
      </w:rPr>
    </w:lvl>
    <w:lvl w:ilvl="1" w:tplc="04090003" w:tentative="1">
      <w:start w:val="1"/>
      <w:numFmt w:val="bullet"/>
      <w:lvlText w:val="o"/>
      <w:lvlJc w:val="left"/>
      <w:pPr>
        <w:tabs>
          <w:tab w:val="num" w:pos="2490"/>
        </w:tabs>
        <w:ind w:left="2490" w:hanging="360"/>
      </w:pPr>
      <w:rPr>
        <w:rFonts w:ascii="Courier New" w:hAnsi="Courier New" w:cs="Courier New" w:hint="default"/>
      </w:rPr>
    </w:lvl>
    <w:lvl w:ilvl="2" w:tplc="04090005" w:tentative="1">
      <w:start w:val="1"/>
      <w:numFmt w:val="bullet"/>
      <w:lvlText w:val=""/>
      <w:lvlJc w:val="left"/>
      <w:pPr>
        <w:tabs>
          <w:tab w:val="num" w:pos="3210"/>
        </w:tabs>
        <w:ind w:left="3210" w:hanging="360"/>
      </w:pPr>
      <w:rPr>
        <w:rFonts w:ascii="Wingdings" w:hAnsi="Wingdings" w:hint="default"/>
      </w:rPr>
    </w:lvl>
    <w:lvl w:ilvl="3" w:tplc="04090001" w:tentative="1">
      <w:start w:val="1"/>
      <w:numFmt w:val="bullet"/>
      <w:lvlText w:val=""/>
      <w:lvlJc w:val="left"/>
      <w:pPr>
        <w:tabs>
          <w:tab w:val="num" w:pos="3930"/>
        </w:tabs>
        <w:ind w:left="3930" w:hanging="360"/>
      </w:pPr>
      <w:rPr>
        <w:rFonts w:ascii="Symbol" w:hAnsi="Symbol" w:hint="default"/>
      </w:rPr>
    </w:lvl>
    <w:lvl w:ilvl="4" w:tplc="04090003" w:tentative="1">
      <w:start w:val="1"/>
      <w:numFmt w:val="bullet"/>
      <w:lvlText w:val="o"/>
      <w:lvlJc w:val="left"/>
      <w:pPr>
        <w:tabs>
          <w:tab w:val="num" w:pos="4650"/>
        </w:tabs>
        <w:ind w:left="4650" w:hanging="360"/>
      </w:pPr>
      <w:rPr>
        <w:rFonts w:ascii="Courier New" w:hAnsi="Courier New" w:cs="Courier New" w:hint="default"/>
      </w:rPr>
    </w:lvl>
    <w:lvl w:ilvl="5" w:tplc="04090005" w:tentative="1">
      <w:start w:val="1"/>
      <w:numFmt w:val="bullet"/>
      <w:lvlText w:val=""/>
      <w:lvlJc w:val="left"/>
      <w:pPr>
        <w:tabs>
          <w:tab w:val="num" w:pos="5370"/>
        </w:tabs>
        <w:ind w:left="5370" w:hanging="360"/>
      </w:pPr>
      <w:rPr>
        <w:rFonts w:ascii="Wingdings" w:hAnsi="Wingdings" w:hint="default"/>
      </w:rPr>
    </w:lvl>
    <w:lvl w:ilvl="6" w:tplc="04090001" w:tentative="1">
      <w:start w:val="1"/>
      <w:numFmt w:val="bullet"/>
      <w:lvlText w:val=""/>
      <w:lvlJc w:val="left"/>
      <w:pPr>
        <w:tabs>
          <w:tab w:val="num" w:pos="6090"/>
        </w:tabs>
        <w:ind w:left="6090" w:hanging="360"/>
      </w:pPr>
      <w:rPr>
        <w:rFonts w:ascii="Symbol" w:hAnsi="Symbol" w:hint="default"/>
      </w:rPr>
    </w:lvl>
    <w:lvl w:ilvl="7" w:tplc="04090003" w:tentative="1">
      <w:start w:val="1"/>
      <w:numFmt w:val="bullet"/>
      <w:lvlText w:val="o"/>
      <w:lvlJc w:val="left"/>
      <w:pPr>
        <w:tabs>
          <w:tab w:val="num" w:pos="6810"/>
        </w:tabs>
        <w:ind w:left="6810" w:hanging="360"/>
      </w:pPr>
      <w:rPr>
        <w:rFonts w:ascii="Courier New" w:hAnsi="Courier New" w:cs="Courier New" w:hint="default"/>
      </w:rPr>
    </w:lvl>
    <w:lvl w:ilvl="8" w:tplc="04090005" w:tentative="1">
      <w:start w:val="1"/>
      <w:numFmt w:val="bullet"/>
      <w:lvlText w:val=""/>
      <w:lvlJc w:val="left"/>
      <w:pPr>
        <w:tabs>
          <w:tab w:val="num" w:pos="7530"/>
        </w:tabs>
        <w:ind w:left="7530" w:hanging="360"/>
      </w:pPr>
      <w:rPr>
        <w:rFonts w:ascii="Wingdings" w:hAnsi="Wingdings" w:hint="default"/>
      </w:rPr>
    </w:lvl>
  </w:abstractNum>
  <w:abstractNum w:abstractNumId="4">
    <w:nsid w:val="0DB22AC5"/>
    <w:multiLevelType w:val="multilevel"/>
    <w:tmpl w:val="E6363346"/>
    <w:lvl w:ilvl="0">
      <w:start w:val="1"/>
      <w:numFmt w:val="decimal"/>
      <w:lvlText w:val="%1."/>
      <w:lvlJc w:val="left"/>
      <w:pPr>
        <w:tabs>
          <w:tab w:val="num" w:pos="1260"/>
        </w:tabs>
        <w:ind w:left="12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5">
    <w:nsid w:val="0F7E11E0"/>
    <w:multiLevelType w:val="hybridMultilevel"/>
    <w:tmpl w:val="FBCED73A"/>
    <w:lvl w:ilvl="0" w:tplc="F30CCF0E">
      <w:start w:val="2"/>
      <w:numFmt w:val="bullet"/>
      <w:lvlText w:val="-"/>
      <w:lvlJc w:val="left"/>
      <w:pPr>
        <w:tabs>
          <w:tab w:val="num" w:pos="2136"/>
        </w:tabs>
        <w:ind w:left="2136" w:hanging="360"/>
      </w:pPr>
      <w:rPr>
        <w:rFonts w:ascii="Times New Roman" w:eastAsia="Times New Roman" w:hAnsi="Times New Roman" w:cs="Times New Roman" w:hint="default"/>
      </w:rPr>
    </w:lvl>
    <w:lvl w:ilvl="1" w:tplc="04090003">
      <w:start w:val="1"/>
      <w:numFmt w:val="bullet"/>
      <w:lvlText w:val="o"/>
      <w:lvlJc w:val="left"/>
      <w:pPr>
        <w:tabs>
          <w:tab w:val="num" w:pos="2856"/>
        </w:tabs>
        <w:ind w:left="2856" w:hanging="360"/>
      </w:pPr>
      <w:rPr>
        <w:rFonts w:ascii="Courier New" w:hAnsi="Courier New" w:cs="Courier New" w:hint="default"/>
      </w:rPr>
    </w:lvl>
    <w:lvl w:ilvl="2" w:tplc="04090005" w:tentative="1">
      <w:start w:val="1"/>
      <w:numFmt w:val="bullet"/>
      <w:lvlText w:val=""/>
      <w:lvlJc w:val="left"/>
      <w:pPr>
        <w:tabs>
          <w:tab w:val="num" w:pos="3576"/>
        </w:tabs>
        <w:ind w:left="3576" w:hanging="360"/>
      </w:pPr>
      <w:rPr>
        <w:rFonts w:ascii="Wingdings" w:hAnsi="Wingdings" w:hint="default"/>
      </w:rPr>
    </w:lvl>
    <w:lvl w:ilvl="3" w:tplc="04090001" w:tentative="1">
      <w:start w:val="1"/>
      <w:numFmt w:val="bullet"/>
      <w:lvlText w:val=""/>
      <w:lvlJc w:val="left"/>
      <w:pPr>
        <w:tabs>
          <w:tab w:val="num" w:pos="4296"/>
        </w:tabs>
        <w:ind w:left="4296" w:hanging="360"/>
      </w:pPr>
      <w:rPr>
        <w:rFonts w:ascii="Symbol" w:hAnsi="Symbol" w:hint="default"/>
      </w:rPr>
    </w:lvl>
    <w:lvl w:ilvl="4" w:tplc="04090003" w:tentative="1">
      <w:start w:val="1"/>
      <w:numFmt w:val="bullet"/>
      <w:lvlText w:val="o"/>
      <w:lvlJc w:val="left"/>
      <w:pPr>
        <w:tabs>
          <w:tab w:val="num" w:pos="5016"/>
        </w:tabs>
        <w:ind w:left="5016" w:hanging="360"/>
      </w:pPr>
      <w:rPr>
        <w:rFonts w:ascii="Courier New" w:hAnsi="Courier New" w:cs="Courier New" w:hint="default"/>
      </w:rPr>
    </w:lvl>
    <w:lvl w:ilvl="5" w:tplc="04090005" w:tentative="1">
      <w:start w:val="1"/>
      <w:numFmt w:val="bullet"/>
      <w:lvlText w:val=""/>
      <w:lvlJc w:val="left"/>
      <w:pPr>
        <w:tabs>
          <w:tab w:val="num" w:pos="5736"/>
        </w:tabs>
        <w:ind w:left="5736" w:hanging="360"/>
      </w:pPr>
      <w:rPr>
        <w:rFonts w:ascii="Wingdings" w:hAnsi="Wingdings" w:hint="default"/>
      </w:rPr>
    </w:lvl>
    <w:lvl w:ilvl="6" w:tplc="04090001" w:tentative="1">
      <w:start w:val="1"/>
      <w:numFmt w:val="bullet"/>
      <w:lvlText w:val=""/>
      <w:lvlJc w:val="left"/>
      <w:pPr>
        <w:tabs>
          <w:tab w:val="num" w:pos="6456"/>
        </w:tabs>
        <w:ind w:left="6456" w:hanging="360"/>
      </w:pPr>
      <w:rPr>
        <w:rFonts w:ascii="Symbol" w:hAnsi="Symbol" w:hint="default"/>
      </w:rPr>
    </w:lvl>
    <w:lvl w:ilvl="7" w:tplc="04090003" w:tentative="1">
      <w:start w:val="1"/>
      <w:numFmt w:val="bullet"/>
      <w:lvlText w:val="o"/>
      <w:lvlJc w:val="left"/>
      <w:pPr>
        <w:tabs>
          <w:tab w:val="num" w:pos="7176"/>
        </w:tabs>
        <w:ind w:left="7176" w:hanging="360"/>
      </w:pPr>
      <w:rPr>
        <w:rFonts w:ascii="Courier New" w:hAnsi="Courier New" w:cs="Courier New" w:hint="default"/>
      </w:rPr>
    </w:lvl>
    <w:lvl w:ilvl="8" w:tplc="04090005" w:tentative="1">
      <w:start w:val="1"/>
      <w:numFmt w:val="bullet"/>
      <w:lvlText w:val=""/>
      <w:lvlJc w:val="left"/>
      <w:pPr>
        <w:tabs>
          <w:tab w:val="num" w:pos="7896"/>
        </w:tabs>
        <w:ind w:left="7896" w:hanging="360"/>
      </w:pPr>
      <w:rPr>
        <w:rFonts w:ascii="Wingdings" w:hAnsi="Wingdings" w:hint="default"/>
      </w:rPr>
    </w:lvl>
  </w:abstractNum>
  <w:abstractNum w:abstractNumId="6">
    <w:nsid w:val="101D6D01"/>
    <w:multiLevelType w:val="multilevel"/>
    <w:tmpl w:val="02BC2686"/>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nsid w:val="1AF31653"/>
    <w:multiLevelType w:val="multilevel"/>
    <w:tmpl w:val="42DC6B26"/>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8">
    <w:nsid w:val="1E3E6C31"/>
    <w:multiLevelType w:val="hybridMultilevel"/>
    <w:tmpl w:val="B1DE46C6"/>
    <w:lvl w:ilvl="0" w:tplc="D584BB86">
      <w:start w:val="1"/>
      <w:numFmt w:val="decimal"/>
      <w:lvlText w:val="%1."/>
      <w:lvlJc w:val="left"/>
      <w:pPr>
        <w:ind w:left="1068" w:hanging="360"/>
      </w:pPr>
      <w:rPr>
        <w:rFonts w:ascii="Verdana" w:eastAsia="Calibri" w:hAnsi="Verdana"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22000F4C"/>
    <w:multiLevelType w:val="multilevel"/>
    <w:tmpl w:val="7188EB40"/>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0">
    <w:nsid w:val="289D57D2"/>
    <w:multiLevelType w:val="hybridMultilevel"/>
    <w:tmpl w:val="211238CA"/>
    <w:lvl w:ilvl="0" w:tplc="50BEDA94">
      <w:start w:val="1"/>
      <w:numFmt w:val="bullet"/>
      <w:lvlText w:val="-"/>
      <w:lvlJc w:val="left"/>
      <w:pPr>
        <w:tabs>
          <w:tab w:val="num" w:pos="1770"/>
        </w:tabs>
        <w:ind w:left="1770" w:hanging="360"/>
      </w:pPr>
      <w:rPr>
        <w:rFonts w:ascii="Times New Roman" w:eastAsia="Times New Roman" w:hAnsi="Times New Roman" w:cs="Times New Roman" w:hint="default"/>
      </w:rPr>
    </w:lvl>
    <w:lvl w:ilvl="1" w:tplc="04090003" w:tentative="1">
      <w:start w:val="1"/>
      <w:numFmt w:val="bullet"/>
      <w:lvlText w:val="o"/>
      <w:lvlJc w:val="left"/>
      <w:pPr>
        <w:tabs>
          <w:tab w:val="num" w:pos="2490"/>
        </w:tabs>
        <w:ind w:left="2490" w:hanging="360"/>
      </w:pPr>
      <w:rPr>
        <w:rFonts w:ascii="Courier New" w:hAnsi="Courier New" w:cs="Courier New" w:hint="default"/>
      </w:rPr>
    </w:lvl>
    <w:lvl w:ilvl="2" w:tplc="04090005" w:tentative="1">
      <w:start w:val="1"/>
      <w:numFmt w:val="bullet"/>
      <w:lvlText w:val=""/>
      <w:lvlJc w:val="left"/>
      <w:pPr>
        <w:tabs>
          <w:tab w:val="num" w:pos="3210"/>
        </w:tabs>
        <w:ind w:left="3210" w:hanging="360"/>
      </w:pPr>
      <w:rPr>
        <w:rFonts w:ascii="Wingdings" w:hAnsi="Wingdings" w:hint="default"/>
      </w:rPr>
    </w:lvl>
    <w:lvl w:ilvl="3" w:tplc="04090001" w:tentative="1">
      <w:start w:val="1"/>
      <w:numFmt w:val="bullet"/>
      <w:lvlText w:val=""/>
      <w:lvlJc w:val="left"/>
      <w:pPr>
        <w:tabs>
          <w:tab w:val="num" w:pos="3930"/>
        </w:tabs>
        <w:ind w:left="3930" w:hanging="360"/>
      </w:pPr>
      <w:rPr>
        <w:rFonts w:ascii="Symbol" w:hAnsi="Symbol" w:hint="default"/>
      </w:rPr>
    </w:lvl>
    <w:lvl w:ilvl="4" w:tplc="04090003" w:tentative="1">
      <w:start w:val="1"/>
      <w:numFmt w:val="bullet"/>
      <w:lvlText w:val="o"/>
      <w:lvlJc w:val="left"/>
      <w:pPr>
        <w:tabs>
          <w:tab w:val="num" w:pos="4650"/>
        </w:tabs>
        <w:ind w:left="4650" w:hanging="360"/>
      </w:pPr>
      <w:rPr>
        <w:rFonts w:ascii="Courier New" w:hAnsi="Courier New" w:cs="Courier New" w:hint="default"/>
      </w:rPr>
    </w:lvl>
    <w:lvl w:ilvl="5" w:tplc="04090005" w:tentative="1">
      <w:start w:val="1"/>
      <w:numFmt w:val="bullet"/>
      <w:lvlText w:val=""/>
      <w:lvlJc w:val="left"/>
      <w:pPr>
        <w:tabs>
          <w:tab w:val="num" w:pos="5370"/>
        </w:tabs>
        <w:ind w:left="5370" w:hanging="360"/>
      </w:pPr>
      <w:rPr>
        <w:rFonts w:ascii="Wingdings" w:hAnsi="Wingdings" w:hint="default"/>
      </w:rPr>
    </w:lvl>
    <w:lvl w:ilvl="6" w:tplc="04090001" w:tentative="1">
      <w:start w:val="1"/>
      <w:numFmt w:val="bullet"/>
      <w:lvlText w:val=""/>
      <w:lvlJc w:val="left"/>
      <w:pPr>
        <w:tabs>
          <w:tab w:val="num" w:pos="6090"/>
        </w:tabs>
        <w:ind w:left="6090" w:hanging="360"/>
      </w:pPr>
      <w:rPr>
        <w:rFonts w:ascii="Symbol" w:hAnsi="Symbol" w:hint="default"/>
      </w:rPr>
    </w:lvl>
    <w:lvl w:ilvl="7" w:tplc="04090003" w:tentative="1">
      <w:start w:val="1"/>
      <w:numFmt w:val="bullet"/>
      <w:lvlText w:val="o"/>
      <w:lvlJc w:val="left"/>
      <w:pPr>
        <w:tabs>
          <w:tab w:val="num" w:pos="6810"/>
        </w:tabs>
        <w:ind w:left="6810" w:hanging="360"/>
      </w:pPr>
      <w:rPr>
        <w:rFonts w:ascii="Courier New" w:hAnsi="Courier New" w:cs="Courier New" w:hint="default"/>
      </w:rPr>
    </w:lvl>
    <w:lvl w:ilvl="8" w:tplc="04090005" w:tentative="1">
      <w:start w:val="1"/>
      <w:numFmt w:val="bullet"/>
      <w:lvlText w:val=""/>
      <w:lvlJc w:val="left"/>
      <w:pPr>
        <w:tabs>
          <w:tab w:val="num" w:pos="7530"/>
        </w:tabs>
        <w:ind w:left="7530" w:hanging="360"/>
      </w:pPr>
      <w:rPr>
        <w:rFonts w:ascii="Wingdings" w:hAnsi="Wingdings" w:hint="default"/>
      </w:rPr>
    </w:lvl>
  </w:abstractNum>
  <w:abstractNum w:abstractNumId="11">
    <w:nsid w:val="2AC054E9"/>
    <w:multiLevelType w:val="hybridMultilevel"/>
    <w:tmpl w:val="7FC2A2D2"/>
    <w:lvl w:ilvl="0" w:tplc="91AE2C50">
      <w:numFmt w:val="bullet"/>
      <w:lvlText w:val="-"/>
      <w:lvlJc w:val="left"/>
      <w:pPr>
        <w:ind w:left="1350" w:hanging="360"/>
      </w:pPr>
      <w:rPr>
        <w:rFonts w:ascii="Verdana" w:eastAsia="Times New Roman" w:hAnsi="Verdana"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2AF369E3"/>
    <w:multiLevelType w:val="hybridMultilevel"/>
    <w:tmpl w:val="C402FAA8"/>
    <w:lvl w:ilvl="0" w:tplc="92E28E7C">
      <w:start w:val="62"/>
      <w:numFmt w:val="bullet"/>
      <w:lvlText w:val=""/>
      <w:lvlJc w:val="left"/>
      <w:pPr>
        <w:ind w:left="1066" w:hanging="360"/>
      </w:pPr>
      <w:rPr>
        <w:rFonts w:ascii="Symbol" w:eastAsia="Times New Roman" w:hAnsi="Symbol" w:cstheme="minorBidi"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3">
    <w:nsid w:val="2F5A4D6C"/>
    <w:multiLevelType w:val="multilevel"/>
    <w:tmpl w:val="EDD4612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4">
    <w:nsid w:val="36354AA5"/>
    <w:multiLevelType w:val="hybridMultilevel"/>
    <w:tmpl w:val="011CE02C"/>
    <w:lvl w:ilvl="0" w:tplc="F392CD20">
      <w:start w:val="1"/>
      <w:numFmt w:val="bullet"/>
      <w:lvlText w:val="-"/>
      <w:lvlJc w:val="left"/>
      <w:pPr>
        <w:tabs>
          <w:tab w:val="num" w:pos="1770"/>
        </w:tabs>
        <w:ind w:left="1770" w:hanging="360"/>
      </w:pPr>
      <w:rPr>
        <w:rFonts w:ascii="Times New Roman" w:eastAsia="Calibri" w:hAnsi="Times New Roman" w:cs="Times New Roman" w:hint="default"/>
      </w:rPr>
    </w:lvl>
    <w:lvl w:ilvl="1" w:tplc="04020003" w:tentative="1">
      <w:start w:val="1"/>
      <w:numFmt w:val="bullet"/>
      <w:lvlText w:val="o"/>
      <w:lvlJc w:val="left"/>
      <w:pPr>
        <w:tabs>
          <w:tab w:val="num" w:pos="2490"/>
        </w:tabs>
        <w:ind w:left="2490" w:hanging="360"/>
      </w:pPr>
      <w:rPr>
        <w:rFonts w:ascii="Courier New" w:hAnsi="Courier New" w:cs="Courier New" w:hint="default"/>
      </w:rPr>
    </w:lvl>
    <w:lvl w:ilvl="2" w:tplc="04020005" w:tentative="1">
      <w:start w:val="1"/>
      <w:numFmt w:val="bullet"/>
      <w:lvlText w:val=""/>
      <w:lvlJc w:val="left"/>
      <w:pPr>
        <w:tabs>
          <w:tab w:val="num" w:pos="3210"/>
        </w:tabs>
        <w:ind w:left="3210" w:hanging="360"/>
      </w:pPr>
      <w:rPr>
        <w:rFonts w:ascii="Wingdings" w:hAnsi="Wingdings" w:hint="default"/>
      </w:rPr>
    </w:lvl>
    <w:lvl w:ilvl="3" w:tplc="04020001" w:tentative="1">
      <w:start w:val="1"/>
      <w:numFmt w:val="bullet"/>
      <w:lvlText w:val=""/>
      <w:lvlJc w:val="left"/>
      <w:pPr>
        <w:tabs>
          <w:tab w:val="num" w:pos="3930"/>
        </w:tabs>
        <w:ind w:left="3930" w:hanging="360"/>
      </w:pPr>
      <w:rPr>
        <w:rFonts w:ascii="Symbol" w:hAnsi="Symbol" w:hint="default"/>
      </w:rPr>
    </w:lvl>
    <w:lvl w:ilvl="4" w:tplc="04020003" w:tentative="1">
      <w:start w:val="1"/>
      <w:numFmt w:val="bullet"/>
      <w:lvlText w:val="o"/>
      <w:lvlJc w:val="left"/>
      <w:pPr>
        <w:tabs>
          <w:tab w:val="num" w:pos="4650"/>
        </w:tabs>
        <w:ind w:left="4650" w:hanging="360"/>
      </w:pPr>
      <w:rPr>
        <w:rFonts w:ascii="Courier New" w:hAnsi="Courier New" w:cs="Courier New" w:hint="default"/>
      </w:rPr>
    </w:lvl>
    <w:lvl w:ilvl="5" w:tplc="04020005" w:tentative="1">
      <w:start w:val="1"/>
      <w:numFmt w:val="bullet"/>
      <w:lvlText w:val=""/>
      <w:lvlJc w:val="left"/>
      <w:pPr>
        <w:tabs>
          <w:tab w:val="num" w:pos="5370"/>
        </w:tabs>
        <w:ind w:left="5370" w:hanging="360"/>
      </w:pPr>
      <w:rPr>
        <w:rFonts w:ascii="Wingdings" w:hAnsi="Wingdings" w:hint="default"/>
      </w:rPr>
    </w:lvl>
    <w:lvl w:ilvl="6" w:tplc="04020001" w:tentative="1">
      <w:start w:val="1"/>
      <w:numFmt w:val="bullet"/>
      <w:lvlText w:val=""/>
      <w:lvlJc w:val="left"/>
      <w:pPr>
        <w:tabs>
          <w:tab w:val="num" w:pos="6090"/>
        </w:tabs>
        <w:ind w:left="6090" w:hanging="360"/>
      </w:pPr>
      <w:rPr>
        <w:rFonts w:ascii="Symbol" w:hAnsi="Symbol" w:hint="default"/>
      </w:rPr>
    </w:lvl>
    <w:lvl w:ilvl="7" w:tplc="04020003" w:tentative="1">
      <w:start w:val="1"/>
      <w:numFmt w:val="bullet"/>
      <w:lvlText w:val="o"/>
      <w:lvlJc w:val="left"/>
      <w:pPr>
        <w:tabs>
          <w:tab w:val="num" w:pos="6810"/>
        </w:tabs>
        <w:ind w:left="6810" w:hanging="360"/>
      </w:pPr>
      <w:rPr>
        <w:rFonts w:ascii="Courier New" w:hAnsi="Courier New" w:cs="Courier New" w:hint="default"/>
      </w:rPr>
    </w:lvl>
    <w:lvl w:ilvl="8" w:tplc="04020005" w:tentative="1">
      <w:start w:val="1"/>
      <w:numFmt w:val="bullet"/>
      <w:lvlText w:val=""/>
      <w:lvlJc w:val="left"/>
      <w:pPr>
        <w:tabs>
          <w:tab w:val="num" w:pos="7530"/>
        </w:tabs>
        <w:ind w:left="7530" w:hanging="360"/>
      </w:pPr>
      <w:rPr>
        <w:rFonts w:ascii="Wingdings" w:hAnsi="Wingdings" w:hint="default"/>
      </w:rPr>
    </w:lvl>
  </w:abstractNum>
  <w:abstractNum w:abstractNumId="15">
    <w:nsid w:val="3D3A1744"/>
    <w:multiLevelType w:val="multilevel"/>
    <w:tmpl w:val="7188EB40"/>
    <w:lvl w:ilvl="0">
      <w:start w:val="1"/>
      <w:numFmt w:val="decimal"/>
      <w:lvlText w:val="%1."/>
      <w:lvlJc w:val="left"/>
      <w:pPr>
        <w:tabs>
          <w:tab w:val="num" w:pos="1260"/>
        </w:tabs>
        <w:ind w:left="12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6">
    <w:nsid w:val="41E1101A"/>
    <w:multiLevelType w:val="hybridMultilevel"/>
    <w:tmpl w:val="41F23510"/>
    <w:lvl w:ilvl="0" w:tplc="5B86B416">
      <w:start w:val="1"/>
      <w:numFmt w:val="decimal"/>
      <w:lvlText w:val="%1."/>
      <w:lvlJc w:val="left"/>
      <w:pPr>
        <w:tabs>
          <w:tab w:val="num" w:pos="600"/>
        </w:tabs>
        <w:ind w:left="600" w:hanging="360"/>
      </w:pPr>
      <w:rPr>
        <w:rFonts w:hint="default"/>
        <w:i w:val="0"/>
      </w:rPr>
    </w:lvl>
    <w:lvl w:ilvl="1" w:tplc="04020019">
      <w:start w:val="1"/>
      <w:numFmt w:val="lowerLetter"/>
      <w:lvlText w:val="%2."/>
      <w:lvlJc w:val="left"/>
      <w:pPr>
        <w:tabs>
          <w:tab w:val="num" w:pos="1320"/>
        </w:tabs>
        <w:ind w:left="1320" w:hanging="360"/>
      </w:pPr>
    </w:lvl>
    <w:lvl w:ilvl="2" w:tplc="0402001B" w:tentative="1">
      <w:start w:val="1"/>
      <w:numFmt w:val="lowerRoman"/>
      <w:lvlText w:val="%3."/>
      <w:lvlJc w:val="right"/>
      <w:pPr>
        <w:tabs>
          <w:tab w:val="num" w:pos="2040"/>
        </w:tabs>
        <w:ind w:left="2040" w:hanging="180"/>
      </w:pPr>
    </w:lvl>
    <w:lvl w:ilvl="3" w:tplc="0402000F" w:tentative="1">
      <w:start w:val="1"/>
      <w:numFmt w:val="decimal"/>
      <w:lvlText w:val="%4."/>
      <w:lvlJc w:val="left"/>
      <w:pPr>
        <w:tabs>
          <w:tab w:val="num" w:pos="2760"/>
        </w:tabs>
        <w:ind w:left="2760" w:hanging="360"/>
      </w:pPr>
    </w:lvl>
    <w:lvl w:ilvl="4" w:tplc="04020019" w:tentative="1">
      <w:start w:val="1"/>
      <w:numFmt w:val="lowerLetter"/>
      <w:lvlText w:val="%5."/>
      <w:lvlJc w:val="left"/>
      <w:pPr>
        <w:tabs>
          <w:tab w:val="num" w:pos="3480"/>
        </w:tabs>
        <w:ind w:left="3480" w:hanging="360"/>
      </w:pPr>
    </w:lvl>
    <w:lvl w:ilvl="5" w:tplc="0402001B" w:tentative="1">
      <w:start w:val="1"/>
      <w:numFmt w:val="lowerRoman"/>
      <w:lvlText w:val="%6."/>
      <w:lvlJc w:val="right"/>
      <w:pPr>
        <w:tabs>
          <w:tab w:val="num" w:pos="4200"/>
        </w:tabs>
        <w:ind w:left="4200" w:hanging="180"/>
      </w:pPr>
    </w:lvl>
    <w:lvl w:ilvl="6" w:tplc="0402000F" w:tentative="1">
      <w:start w:val="1"/>
      <w:numFmt w:val="decimal"/>
      <w:lvlText w:val="%7."/>
      <w:lvlJc w:val="left"/>
      <w:pPr>
        <w:tabs>
          <w:tab w:val="num" w:pos="4920"/>
        </w:tabs>
        <w:ind w:left="4920" w:hanging="360"/>
      </w:pPr>
    </w:lvl>
    <w:lvl w:ilvl="7" w:tplc="04020019" w:tentative="1">
      <w:start w:val="1"/>
      <w:numFmt w:val="lowerLetter"/>
      <w:lvlText w:val="%8."/>
      <w:lvlJc w:val="left"/>
      <w:pPr>
        <w:tabs>
          <w:tab w:val="num" w:pos="5640"/>
        </w:tabs>
        <w:ind w:left="5640" w:hanging="360"/>
      </w:pPr>
    </w:lvl>
    <w:lvl w:ilvl="8" w:tplc="0402001B" w:tentative="1">
      <w:start w:val="1"/>
      <w:numFmt w:val="lowerRoman"/>
      <w:lvlText w:val="%9."/>
      <w:lvlJc w:val="right"/>
      <w:pPr>
        <w:tabs>
          <w:tab w:val="num" w:pos="6360"/>
        </w:tabs>
        <w:ind w:left="6360" w:hanging="180"/>
      </w:pPr>
    </w:lvl>
  </w:abstractNum>
  <w:abstractNum w:abstractNumId="17">
    <w:nsid w:val="4A0F73B9"/>
    <w:multiLevelType w:val="hybridMultilevel"/>
    <w:tmpl w:val="E8B024F8"/>
    <w:lvl w:ilvl="0" w:tplc="EC5C2EC0">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8">
    <w:nsid w:val="4A585722"/>
    <w:multiLevelType w:val="multilevel"/>
    <w:tmpl w:val="A30A2064"/>
    <w:lvl w:ilvl="0">
      <w:start w:val="1"/>
      <w:numFmt w:val="decimal"/>
      <w:lvlText w:val="%1."/>
      <w:lvlJc w:val="left"/>
      <w:pPr>
        <w:tabs>
          <w:tab w:val="num" w:pos="1065"/>
        </w:tabs>
        <w:ind w:left="1065" w:hanging="360"/>
      </w:pPr>
      <w:rPr>
        <w:rFonts w:hint="default"/>
      </w:rPr>
    </w:lvl>
    <w:lvl w:ilvl="1">
      <w:start w:val="2"/>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9">
    <w:nsid w:val="4F182397"/>
    <w:multiLevelType w:val="multilevel"/>
    <w:tmpl w:val="08FCF0F4"/>
    <w:lvl w:ilvl="0">
      <w:start w:val="1"/>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20">
    <w:nsid w:val="4FF374F2"/>
    <w:multiLevelType w:val="hybridMultilevel"/>
    <w:tmpl w:val="53E8507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72AA400D"/>
    <w:multiLevelType w:val="multilevel"/>
    <w:tmpl w:val="56740696"/>
    <w:lvl w:ilvl="0">
      <w:start w:val="1"/>
      <w:numFmt w:val="decimal"/>
      <w:lvlText w:val="%1."/>
      <w:lvlJc w:val="left"/>
      <w:pPr>
        <w:tabs>
          <w:tab w:val="num" w:pos="1065"/>
        </w:tabs>
        <w:ind w:left="1065" w:hanging="360"/>
      </w:pPr>
      <w:rPr>
        <w:rFonts w:hint="default"/>
        <w:i w:val="0"/>
        <w:color w:val="000000"/>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22">
    <w:nsid w:val="75F0589E"/>
    <w:multiLevelType w:val="multilevel"/>
    <w:tmpl w:val="FE662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96A3520"/>
    <w:multiLevelType w:val="hybridMultilevel"/>
    <w:tmpl w:val="86ACDCCA"/>
    <w:lvl w:ilvl="0" w:tplc="1BC222EE">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nsid w:val="7F2158A2"/>
    <w:multiLevelType w:val="hybridMultilevel"/>
    <w:tmpl w:val="CDC0B64A"/>
    <w:lvl w:ilvl="0" w:tplc="673CCB10">
      <w:start w:val="3"/>
      <w:numFmt w:val="bullet"/>
      <w:lvlText w:val="-"/>
      <w:lvlJc w:val="left"/>
      <w:pPr>
        <w:tabs>
          <w:tab w:val="num" w:pos="2490"/>
        </w:tabs>
        <w:ind w:left="2490" w:hanging="360"/>
      </w:pPr>
      <w:rPr>
        <w:rFonts w:ascii="Times New Roman" w:eastAsia="Times New Roman" w:hAnsi="Times New Roman" w:cs="Times New Roman" w:hint="default"/>
        <w:b/>
      </w:rPr>
    </w:lvl>
    <w:lvl w:ilvl="1" w:tplc="04020003" w:tentative="1">
      <w:start w:val="1"/>
      <w:numFmt w:val="bullet"/>
      <w:lvlText w:val="o"/>
      <w:lvlJc w:val="left"/>
      <w:pPr>
        <w:tabs>
          <w:tab w:val="num" w:pos="3210"/>
        </w:tabs>
        <w:ind w:left="3210" w:hanging="360"/>
      </w:pPr>
      <w:rPr>
        <w:rFonts w:ascii="Courier New" w:hAnsi="Courier New" w:cs="Courier New" w:hint="default"/>
      </w:rPr>
    </w:lvl>
    <w:lvl w:ilvl="2" w:tplc="04020005" w:tentative="1">
      <w:start w:val="1"/>
      <w:numFmt w:val="bullet"/>
      <w:lvlText w:val=""/>
      <w:lvlJc w:val="left"/>
      <w:pPr>
        <w:tabs>
          <w:tab w:val="num" w:pos="3930"/>
        </w:tabs>
        <w:ind w:left="3930" w:hanging="360"/>
      </w:pPr>
      <w:rPr>
        <w:rFonts w:ascii="Wingdings" w:hAnsi="Wingdings" w:hint="default"/>
      </w:rPr>
    </w:lvl>
    <w:lvl w:ilvl="3" w:tplc="04020001" w:tentative="1">
      <w:start w:val="1"/>
      <w:numFmt w:val="bullet"/>
      <w:lvlText w:val=""/>
      <w:lvlJc w:val="left"/>
      <w:pPr>
        <w:tabs>
          <w:tab w:val="num" w:pos="4650"/>
        </w:tabs>
        <w:ind w:left="4650" w:hanging="360"/>
      </w:pPr>
      <w:rPr>
        <w:rFonts w:ascii="Symbol" w:hAnsi="Symbol" w:hint="default"/>
      </w:rPr>
    </w:lvl>
    <w:lvl w:ilvl="4" w:tplc="04020003" w:tentative="1">
      <w:start w:val="1"/>
      <w:numFmt w:val="bullet"/>
      <w:lvlText w:val="o"/>
      <w:lvlJc w:val="left"/>
      <w:pPr>
        <w:tabs>
          <w:tab w:val="num" w:pos="5370"/>
        </w:tabs>
        <w:ind w:left="5370" w:hanging="360"/>
      </w:pPr>
      <w:rPr>
        <w:rFonts w:ascii="Courier New" w:hAnsi="Courier New" w:cs="Courier New" w:hint="default"/>
      </w:rPr>
    </w:lvl>
    <w:lvl w:ilvl="5" w:tplc="04020005" w:tentative="1">
      <w:start w:val="1"/>
      <w:numFmt w:val="bullet"/>
      <w:lvlText w:val=""/>
      <w:lvlJc w:val="left"/>
      <w:pPr>
        <w:tabs>
          <w:tab w:val="num" w:pos="6090"/>
        </w:tabs>
        <w:ind w:left="6090" w:hanging="360"/>
      </w:pPr>
      <w:rPr>
        <w:rFonts w:ascii="Wingdings" w:hAnsi="Wingdings" w:hint="default"/>
      </w:rPr>
    </w:lvl>
    <w:lvl w:ilvl="6" w:tplc="04020001" w:tentative="1">
      <w:start w:val="1"/>
      <w:numFmt w:val="bullet"/>
      <w:lvlText w:val=""/>
      <w:lvlJc w:val="left"/>
      <w:pPr>
        <w:tabs>
          <w:tab w:val="num" w:pos="6810"/>
        </w:tabs>
        <w:ind w:left="6810" w:hanging="360"/>
      </w:pPr>
      <w:rPr>
        <w:rFonts w:ascii="Symbol" w:hAnsi="Symbol" w:hint="default"/>
      </w:rPr>
    </w:lvl>
    <w:lvl w:ilvl="7" w:tplc="04020003" w:tentative="1">
      <w:start w:val="1"/>
      <w:numFmt w:val="bullet"/>
      <w:lvlText w:val="o"/>
      <w:lvlJc w:val="left"/>
      <w:pPr>
        <w:tabs>
          <w:tab w:val="num" w:pos="7530"/>
        </w:tabs>
        <w:ind w:left="7530" w:hanging="360"/>
      </w:pPr>
      <w:rPr>
        <w:rFonts w:ascii="Courier New" w:hAnsi="Courier New" w:cs="Courier New" w:hint="default"/>
      </w:rPr>
    </w:lvl>
    <w:lvl w:ilvl="8" w:tplc="04020005" w:tentative="1">
      <w:start w:val="1"/>
      <w:numFmt w:val="bullet"/>
      <w:lvlText w:val=""/>
      <w:lvlJc w:val="left"/>
      <w:pPr>
        <w:tabs>
          <w:tab w:val="num" w:pos="8250"/>
        </w:tabs>
        <w:ind w:left="8250" w:hanging="360"/>
      </w:pPr>
      <w:rPr>
        <w:rFonts w:ascii="Wingdings" w:hAnsi="Wingdings" w:hint="default"/>
      </w:rPr>
    </w:lvl>
  </w:abstractNum>
  <w:num w:numId="1">
    <w:abstractNumId w:val="2"/>
  </w:num>
  <w:num w:numId="2">
    <w:abstractNumId w:val="4"/>
  </w:num>
  <w:num w:numId="3">
    <w:abstractNumId w:val="9"/>
  </w:num>
  <w:num w:numId="4">
    <w:abstractNumId w:val="15"/>
  </w:num>
  <w:num w:numId="5">
    <w:abstractNumId w:val="16"/>
  </w:num>
  <w:num w:numId="6">
    <w:abstractNumId w:val="7"/>
  </w:num>
  <w:num w:numId="7">
    <w:abstractNumId w:val="21"/>
  </w:num>
  <w:num w:numId="8">
    <w:abstractNumId w:val="3"/>
  </w:num>
  <w:num w:numId="9">
    <w:abstractNumId w:val="10"/>
  </w:num>
  <w:num w:numId="10">
    <w:abstractNumId w:val="18"/>
  </w:num>
  <w:num w:numId="11">
    <w:abstractNumId w:val="5"/>
  </w:num>
  <w:num w:numId="12">
    <w:abstractNumId w:val="13"/>
  </w:num>
  <w:num w:numId="13">
    <w:abstractNumId w:val="14"/>
  </w:num>
  <w:num w:numId="14">
    <w:abstractNumId w:val="0"/>
  </w:num>
  <w:num w:numId="15">
    <w:abstractNumId w:val="1"/>
  </w:num>
  <w:num w:numId="16">
    <w:abstractNumId w:val="24"/>
  </w:num>
  <w:num w:numId="17">
    <w:abstractNumId w:val="23"/>
  </w:num>
  <w:num w:numId="18">
    <w:abstractNumId w:val="8"/>
  </w:num>
  <w:num w:numId="19">
    <w:abstractNumId w:val="11"/>
  </w:num>
  <w:num w:numId="20">
    <w:abstractNumId w:val="17"/>
  </w:num>
  <w:num w:numId="21">
    <w:abstractNumId w:val="22"/>
  </w:num>
  <w:num w:numId="22">
    <w:abstractNumId w:val="20"/>
  </w:num>
  <w:num w:numId="23">
    <w:abstractNumId w:val="6"/>
  </w:num>
  <w:num w:numId="24">
    <w:abstractNumId w:val="1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B681C"/>
    <w:rsid w:val="0000506A"/>
    <w:rsid w:val="00007C4F"/>
    <w:rsid w:val="0001021D"/>
    <w:rsid w:val="00011786"/>
    <w:rsid w:val="00011E08"/>
    <w:rsid w:val="00013D1B"/>
    <w:rsid w:val="000215C9"/>
    <w:rsid w:val="000249C0"/>
    <w:rsid w:val="000327AA"/>
    <w:rsid w:val="0004075C"/>
    <w:rsid w:val="000447FC"/>
    <w:rsid w:val="000451FB"/>
    <w:rsid w:val="00046E03"/>
    <w:rsid w:val="00050118"/>
    <w:rsid w:val="000545E0"/>
    <w:rsid w:val="00054E9A"/>
    <w:rsid w:val="00066280"/>
    <w:rsid w:val="00071271"/>
    <w:rsid w:val="000807B0"/>
    <w:rsid w:val="00083783"/>
    <w:rsid w:val="00084006"/>
    <w:rsid w:val="00084E75"/>
    <w:rsid w:val="00087672"/>
    <w:rsid w:val="000927AA"/>
    <w:rsid w:val="0009746B"/>
    <w:rsid w:val="000A2C86"/>
    <w:rsid w:val="000B1835"/>
    <w:rsid w:val="000B3CB3"/>
    <w:rsid w:val="000B3D0E"/>
    <w:rsid w:val="000B60EB"/>
    <w:rsid w:val="000C1F33"/>
    <w:rsid w:val="000C2684"/>
    <w:rsid w:val="000C3AEA"/>
    <w:rsid w:val="000D454D"/>
    <w:rsid w:val="000E581E"/>
    <w:rsid w:val="000E61DD"/>
    <w:rsid w:val="000E6546"/>
    <w:rsid w:val="000F5445"/>
    <w:rsid w:val="001041E9"/>
    <w:rsid w:val="00114BDA"/>
    <w:rsid w:val="00114FC4"/>
    <w:rsid w:val="001207F9"/>
    <w:rsid w:val="00122757"/>
    <w:rsid w:val="00123D11"/>
    <w:rsid w:val="00127E08"/>
    <w:rsid w:val="00146427"/>
    <w:rsid w:val="00150C29"/>
    <w:rsid w:val="00157BD6"/>
    <w:rsid w:val="001748D5"/>
    <w:rsid w:val="0017532D"/>
    <w:rsid w:val="00186351"/>
    <w:rsid w:val="00187A82"/>
    <w:rsid w:val="00193362"/>
    <w:rsid w:val="001A06D6"/>
    <w:rsid w:val="001A6105"/>
    <w:rsid w:val="001A6A70"/>
    <w:rsid w:val="001B2FE9"/>
    <w:rsid w:val="001B52E6"/>
    <w:rsid w:val="001C06C9"/>
    <w:rsid w:val="001C7F73"/>
    <w:rsid w:val="001D09F2"/>
    <w:rsid w:val="001D0F11"/>
    <w:rsid w:val="001D101B"/>
    <w:rsid w:val="001D1056"/>
    <w:rsid w:val="001D448A"/>
    <w:rsid w:val="001D703C"/>
    <w:rsid w:val="001E1117"/>
    <w:rsid w:val="001E587C"/>
    <w:rsid w:val="001E6A15"/>
    <w:rsid w:val="001E6FE4"/>
    <w:rsid w:val="001F2DC7"/>
    <w:rsid w:val="002027F3"/>
    <w:rsid w:val="00202AB4"/>
    <w:rsid w:val="0021221D"/>
    <w:rsid w:val="00216EA3"/>
    <w:rsid w:val="002363E8"/>
    <w:rsid w:val="00237107"/>
    <w:rsid w:val="00241DC3"/>
    <w:rsid w:val="00252E61"/>
    <w:rsid w:val="00253348"/>
    <w:rsid w:val="00257E90"/>
    <w:rsid w:val="00267FC9"/>
    <w:rsid w:val="00272867"/>
    <w:rsid w:val="00272B61"/>
    <w:rsid w:val="00274626"/>
    <w:rsid w:val="0027663D"/>
    <w:rsid w:val="00280EA5"/>
    <w:rsid w:val="002811BB"/>
    <w:rsid w:val="002818CE"/>
    <w:rsid w:val="002871BA"/>
    <w:rsid w:val="002905C5"/>
    <w:rsid w:val="002907EB"/>
    <w:rsid w:val="002A106E"/>
    <w:rsid w:val="002A2712"/>
    <w:rsid w:val="002A5077"/>
    <w:rsid w:val="002A6211"/>
    <w:rsid w:val="002A6EFF"/>
    <w:rsid w:val="002B0510"/>
    <w:rsid w:val="002B3475"/>
    <w:rsid w:val="002B4B06"/>
    <w:rsid w:val="002B59B2"/>
    <w:rsid w:val="002B6285"/>
    <w:rsid w:val="002B6C2A"/>
    <w:rsid w:val="002B7D45"/>
    <w:rsid w:val="002C2F6C"/>
    <w:rsid w:val="002C4975"/>
    <w:rsid w:val="002E05C6"/>
    <w:rsid w:val="002E1B7B"/>
    <w:rsid w:val="002E3285"/>
    <w:rsid w:val="002F6A1F"/>
    <w:rsid w:val="00305D62"/>
    <w:rsid w:val="00306D0F"/>
    <w:rsid w:val="003125DE"/>
    <w:rsid w:val="00313185"/>
    <w:rsid w:val="003217E2"/>
    <w:rsid w:val="00326537"/>
    <w:rsid w:val="00327EAE"/>
    <w:rsid w:val="0033164E"/>
    <w:rsid w:val="00331F25"/>
    <w:rsid w:val="00333CAE"/>
    <w:rsid w:val="00335007"/>
    <w:rsid w:val="003370B0"/>
    <w:rsid w:val="00342006"/>
    <w:rsid w:val="00343F7C"/>
    <w:rsid w:val="00344A46"/>
    <w:rsid w:val="00352562"/>
    <w:rsid w:val="003717E6"/>
    <w:rsid w:val="00373F5C"/>
    <w:rsid w:val="0038334B"/>
    <w:rsid w:val="00384EB3"/>
    <w:rsid w:val="003856EC"/>
    <w:rsid w:val="00393210"/>
    <w:rsid w:val="00394AB8"/>
    <w:rsid w:val="003A4A27"/>
    <w:rsid w:val="003A659D"/>
    <w:rsid w:val="003B1592"/>
    <w:rsid w:val="003B1A1C"/>
    <w:rsid w:val="003B60B1"/>
    <w:rsid w:val="003C0008"/>
    <w:rsid w:val="003C3DA2"/>
    <w:rsid w:val="003C7256"/>
    <w:rsid w:val="003C7A0A"/>
    <w:rsid w:val="003D5007"/>
    <w:rsid w:val="003E3595"/>
    <w:rsid w:val="004022A6"/>
    <w:rsid w:val="004210D7"/>
    <w:rsid w:val="004218CE"/>
    <w:rsid w:val="00435E45"/>
    <w:rsid w:val="00441467"/>
    <w:rsid w:val="00442B59"/>
    <w:rsid w:val="004514C3"/>
    <w:rsid w:val="00452339"/>
    <w:rsid w:val="00456637"/>
    <w:rsid w:val="00476E54"/>
    <w:rsid w:val="00485025"/>
    <w:rsid w:val="00487862"/>
    <w:rsid w:val="004972E1"/>
    <w:rsid w:val="004A0F4F"/>
    <w:rsid w:val="004A14CA"/>
    <w:rsid w:val="004A21AD"/>
    <w:rsid w:val="004A4EEC"/>
    <w:rsid w:val="004B1A9A"/>
    <w:rsid w:val="004B21F7"/>
    <w:rsid w:val="004C6F7B"/>
    <w:rsid w:val="004E0684"/>
    <w:rsid w:val="004F40F3"/>
    <w:rsid w:val="00513340"/>
    <w:rsid w:val="00515F6F"/>
    <w:rsid w:val="00517B2C"/>
    <w:rsid w:val="00521E63"/>
    <w:rsid w:val="00522A12"/>
    <w:rsid w:val="005247BF"/>
    <w:rsid w:val="00540223"/>
    <w:rsid w:val="0054519B"/>
    <w:rsid w:val="005511F1"/>
    <w:rsid w:val="00552C6B"/>
    <w:rsid w:val="005570D6"/>
    <w:rsid w:val="00565AED"/>
    <w:rsid w:val="00572A20"/>
    <w:rsid w:val="005732EF"/>
    <w:rsid w:val="0057578F"/>
    <w:rsid w:val="00587136"/>
    <w:rsid w:val="005960DA"/>
    <w:rsid w:val="005968B5"/>
    <w:rsid w:val="005A2F16"/>
    <w:rsid w:val="005A54CD"/>
    <w:rsid w:val="005A5FA8"/>
    <w:rsid w:val="005B6FC1"/>
    <w:rsid w:val="005C760F"/>
    <w:rsid w:val="005C7EB2"/>
    <w:rsid w:val="005D29A3"/>
    <w:rsid w:val="005D393E"/>
    <w:rsid w:val="005E6251"/>
    <w:rsid w:val="005E76FB"/>
    <w:rsid w:val="00606AF4"/>
    <w:rsid w:val="006071C2"/>
    <w:rsid w:val="00616DAD"/>
    <w:rsid w:val="00623D86"/>
    <w:rsid w:val="00640ADE"/>
    <w:rsid w:val="00642FB0"/>
    <w:rsid w:val="00651A91"/>
    <w:rsid w:val="00652C61"/>
    <w:rsid w:val="00652CF4"/>
    <w:rsid w:val="0065553F"/>
    <w:rsid w:val="006563C9"/>
    <w:rsid w:val="00656D74"/>
    <w:rsid w:val="006572FB"/>
    <w:rsid w:val="0066553D"/>
    <w:rsid w:val="006656F3"/>
    <w:rsid w:val="00665D4C"/>
    <w:rsid w:val="00666F38"/>
    <w:rsid w:val="00667DEE"/>
    <w:rsid w:val="00675F3D"/>
    <w:rsid w:val="00694834"/>
    <w:rsid w:val="006A28D2"/>
    <w:rsid w:val="006A6C61"/>
    <w:rsid w:val="006C6AB7"/>
    <w:rsid w:val="006C6CA3"/>
    <w:rsid w:val="006C6F32"/>
    <w:rsid w:val="006D6229"/>
    <w:rsid w:val="006E4AE6"/>
    <w:rsid w:val="006F2F93"/>
    <w:rsid w:val="006F620A"/>
    <w:rsid w:val="006F6730"/>
    <w:rsid w:val="00700FB6"/>
    <w:rsid w:val="007257D2"/>
    <w:rsid w:val="00732FEA"/>
    <w:rsid w:val="00737561"/>
    <w:rsid w:val="00737D01"/>
    <w:rsid w:val="00740097"/>
    <w:rsid w:val="00742C4D"/>
    <w:rsid w:val="00762A97"/>
    <w:rsid w:val="007832BC"/>
    <w:rsid w:val="007854A0"/>
    <w:rsid w:val="0078671E"/>
    <w:rsid w:val="007922BD"/>
    <w:rsid w:val="0079263F"/>
    <w:rsid w:val="00794972"/>
    <w:rsid w:val="007A247B"/>
    <w:rsid w:val="007A24F8"/>
    <w:rsid w:val="007B1C92"/>
    <w:rsid w:val="007C1A8D"/>
    <w:rsid w:val="007C1D9A"/>
    <w:rsid w:val="007D0BED"/>
    <w:rsid w:val="007D392B"/>
    <w:rsid w:val="007D3C51"/>
    <w:rsid w:val="007D43F5"/>
    <w:rsid w:val="007E5486"/>
    <w:rsid w:val="007E6687"/>
    <w:rsid w:val="007F55A1"/>
    <w:rsid w:val="007F6159"/>
    <w:rsid w:val="007F72C5"/>
    <w:rsid w:val="00804680"/>
    <w:rsid w:val="00804F18"/>
    <w:rsid w:val="008110E9"/>
    <w:rsid w:val="008111D3"/>
    <w:rsid w:val="00811725"/>
    <w:rsid w:val="0081716C"/>
    <w:rsid w:val="00822666"/>
    <w:rsid w:val="00825E52"/>
    <w:rsid w:val="0082635D"/>
    <w:rsid w:val="008337FF"/>
    <w:rsid w:val="0083659B"/>
    <w:rsid w:val="00840323"/>
    <w:rsid w:val="00845C85"/>
    <w:rsid w:val="0085437D"/>
    <w:rsid w:val="0085499C"/>
    <w:rsid w:val="00855D8F"/>
    <w:rsid w:val="00870532"/>
    <w:rsid w:val="008705D5"/>
    <w:rsid w:val="00872CC0"/>
    <w:rsid w:val="00876273"/>
    <w:rsid w:val="00880F5D"/>
    <w:rsid w:val="00885E68"/>
    <w:rsid w:val="00891EB0"/>
    <w:rsid w:val="008924A0"/>
    <w:rsid w:val="00895FF6"/>
    <w:rsid w:val="00896BF4"/>
    <w:rsid w:val="008A5090"/>
    <w:rsid w:val="008B4081"/>
    <w:rsid w:val="008B71E9"/>
    <w:rsid w:val="008C1CB7"/>
    <w:rsid w:val="008D203C"/>
    <w:rsid w:val="008D3E60"/>
    <w:rsid w:val="008E0B1B"/>
    <w:rsid w:val="008E2C4D"/>
    <w:rsid w:val="008E6600"/>
    <w:rsid w:val="008F37F3"/>
    <w:rsid w:val="00902FB9"/>
    <w:rsid w:val="00907CE6"/>
    <w:rsid w:val="00922DDF"/>
    <w:rsid w:val="009237B9"/>
    <w:rsid w:val="0092560C"/>
    <w:rsid w:val="009269E2"/>
    <w:rsid w:val="00945F04"/>
    <w:rsid w:val="00950462"/>
    <w:rsid w:val="0095608A"/>
    <w:rsid w:val="009629D6"/>
    <w:rsid w:val="00970419"/>
    <w:rsid w:val="009716E6"/>
    <w:rsid w:val="00973981"/>
    <w:rsid w:val="00977514"/>
    <w:rsid w:val="00980B39"/>
    <w:rsid w:val="00980E1E"/>
    <w:rsid w:val="009811B1"/>
    <w:rsid w:val="009929AA"/>
    <w:rsid w:val="00996C78"/>
    <w:rsid w:val="009970C1"/>
    <w:rsid w:val="009A5470"/>
    <w:rsid w:val="009B1F6E"/>
    <w:rsid w:val="009B2E00"/>
    <w:rsid w:val="009B539C"/>
    <w:rsid w:val="009C7DD3"/>
    <w:rsid w:val="009D519A"/>
    <w:rsid w:val="009D5DAB"/>
    <w:rsid w:val="009E2F7A"/>
    <w:rsid w:val="009E373A"/>
    <w:rsid w:val="009E79FF"/>
    <w:rsid w:val="009F3C84"/>
    <w:rsid w:val="009F6442"/>
    <w:rsid w:val="009F7406"/>
    <w:rsid w:val="00A05986"/>
    <w:rsid w:val="00A12180"/>
    <w:rsid w:val="00A1307E"/>
    <w:rsid w:val="00A2470C"/>
    <w:rsid w:val="00A260EC"/>
    <w:rsid w:val="00A411C1"/>
    <w:rsid w:val="00A41875"/>
    <w:rsid w:val="00A465FD"/>
    <w:rsid w:val="00A46FF6"/>
    <w:rsid w:val="00A5250C"/>
    <w:rsid w:val="00A54676"/>
    <w:rsid w:val="00A547F3"/>
    <w:rsid w:val="00A550AD"/>
    <w:rsid w:val="00A57928"/>
    <w:rsid w:val="00A6484C"/>
    <w:rsid w:val="00A70D1D"/>
    <w:rsid w:val="00A7397F"/>
    <w:rsid w:val="00A74E4B"/>
    <w:rsid w:val="00A93D18"/>
    <w:rsid w:val="00A94BAC"/>
    <w:rsid w:val="00AA1F60"/>
    <w:rsid w:val="00AB4635"/>
    <w:rsid w:val="00AB7752"/>
    <w:rsid w:val="00AC06D1"/>
    <w:rsid w:val="00AC307A"/>
    <w:rsid w:val="00AC6416"/>
    <w:rsid w:val="00AC7D68"/>
    <w:rsid w:val="00AD2BFA"/>
    <w:rsid w:val="00AD3B18"/>
    <w:rsid w:val="00AD5463"/>
    <w:rsid w:val="00AD69F6"/>
    <w:rsid w:val="00AE0BCE"/>
    <w:rsid w:val="00AE1AA5"/>
    <w:rsid w:val="00AE2FF9"/>
    <w:rsid w:val="00AE45BB"/>
    <w:rsid w:val="00AE4C7F"/>
    <w:rsid w:val="00AE7A01"/>
    <w:rsid w:val="00AF01E7"/>
    <w:rsid w:val="00AF1B3A"/>
    <w:rsid w:val="00AF1B49"/>
    <w:rsid w:val="00AF3057"/>
    <w:rsid w:val="00B0590B"/>
    <w:rsid w:val="00B10D34"/>
    <w:rsid w:val="00B15B45"/>
    <w:rsid w:val="00B20593"/>
    <w:rsid w:val="00B22832"/>
    <w:rsid w:val="00B245A3"/>
    <w:rsid w:val="00B24A09"/>
    <w:rsid w:val="00B261E6"/>
    <w:rsid w:val="00B27166"/>
    <w:rsid w:val="00B30780"/>
    <w:rsid w:val="00B3142E"/>
    <w:rsid w:val="00B35247"/>
    <w:rsid w:val="00B422B7"/>
    <w:rsid w:val="00B530B0"/>
    <w:rsid w:val="00B54F60"/>
    <w:rsid w:val="00B64F07"/>
    <w:rsid w:val="00B65826"/>
    <w:rsid w:val="00B706A6"/>
    <w:rsid w:val="00B771A0"/>
    <w:rsid w:val="00B77CE8"/>
    <w:rsid w:val="00B8474C"/>
    <w:rsid w:val="00B90537"/>
    <w:rsid w:val="00B94681"/>
    <w:rsid w:val="00B94BA6"/>
    <w:rsid w:val="00BA15A3"/>
    <w:rsid w:val="00BA5CA6"/>
    <w:rsid w:val="00BA6367"/>
    <w:rsid w:val="00BB1895"/>
    <w:rsid w:val="00BC6C40"/>
    <w:rsid w:val="00BD4832"/>
    <w:rsid w:val="00BD4847"/>
    <w:rsid w:val="00BD6F86"/>
    <w:rsid w:val="00BE7269"/>
    <w:rsid w:val="00BF5C82"/>
    <w:rsid w:val="00C04AE7"/>
    <w:rsid w:val="00C107E3"/>
    <w:rsid w:val="00C11252"/>
    <w:rsid w:val="00C14937"/>
    <w:rsid w:val="00C25B85"/>
    <w:rsid w:val="00C2778E"/>
    <w:rsid w:val="00C32EFD"/>
    <w:rsid w:val="00C40DE3"/>
    <w:rsid w:val="00C40EDD"/>
    <w:rsid w:val="00C5296D"/>
    <w:rsid w:val="00C5585D"/>
    <w:rsid w:val="00C56A60"/>
    <w:rsid w:val="00C6330C"/>
    <w:rsid w:val="00C643F3"/>
    <w:rsid w:val="00C663FB"/>
    <w:rsid w:val="00C670FF"/>
    <w:rsid w:val="00C674F7"/>
    <w:rsid w:val="00C86909"/>
    <w:rsid w:val="00C86FAF"/>
    <w:rsid w:val="00CC0FF3"/>
    <w:rsid w:val="00CC3B4D"/>
    <w:rsid w:val="00CC3F30"/>
    <w:rsid w:val="00CC6C27"/>
    <w:rsid w:val="00CD3567"/>
    <w:rsid w:val="00CE0FD9"/>
    <w:rsid w:val="00CE66C9"/>
    <w:rsid w:val="00CF72A9"/>
    <w:rsid w:val="00D04E31"/>
    <w:rsid w:val="00D15202"/>
    <w:rsid w:val="00D22383"/>
    <w:rsid w:val="00D34667"/>
    <w:rsid w:val="00D4299B"/>
    <w:rsid w:val="00D46B03"/>
    <w:rsid w:val="00D55449"/>
    <w:rsid w:val="00D57E2D"/>
    <w:rsid w:val="00D66B1E"/>
    <w:rsid w:val="00D82344"/>
    <w:rsid w:val="00D87E28"/>
    <w:rsid w:val="00D91CC7"/>
    <w:rsid w:val="00D942F0"/>
    <w:rsid w:val="00DA329B"/>
    <w:rsid w:val="00DA3F6C"/>
    <w:rsid w:val="00DA5893"/>
    <w:rsid w:val="00DA5C54"/>
    <w:rsid w:val="00DA5DB5"/>
    <w:rsid w:val="00DA6022"/>
    <w:rsid w:val="00DA7710"/>
    <w:rsid w:val="00DA7B88"/>
    <w:rsid w:val="00DB314C"/>
    <w:rsid w:val="00DB59AF"/>
    <w:rsid w:val="00DC39B5"/>
    <w:rsid w:val="00DC54F1"/>
    <w:rsid w:val="00DD7616"/>
    <w:rsid w:val="00DD7B52"/>
    <w:rsid w:val="00E130CF"/>
    <w:rsid w:val="00E174A1"/>
    <w:rsid w:val="00E31695"/>
    <w:rsid w:val="00E37BFF"/>
    <w:rsid w:val="00E467D2"/>
    <w:rsid w:val="00E51A2E"/>
    <w:rsid w:val="00E52177"/>
    <w:rsid w:val="00E52D18"/>
    <w:rsid w:val="00E559DE"/>
    <w:rsid w:val="00E6032F"/>
    <w:rsid w:val="00E6148C"/>
    <w:rsid w:val="00E63297"/>
    <w:rsid w:val="00E7354D"/>
    <w:rsid w:val="00E73BF0"/>
    <w:rsid w:val="00E83E1F"/>
    <w:rsid w:val="00E84CB0"/>
    <w:rsid w:val="00E91D6A"/>
    <w:rsid w:val="00E9269D"/>
    <w:rsid w:val="00E94D57"/>
    <w:rsid w:val="00EC11AE"/>
    <w:rsid w:val="00EC14F2"/>
    <w:rsid w:val="00ED49F5"/>
    <w:rsid w:val="00ED5805"/>
    <w:rsid w:val="00ED693B"/>
    <w:rsid w:val="00EE043B"/>
    <w:rsid w:val="00EE587C"/>
    <w:rsid w:val="00EF026F"/>
    <w:rsid w:val="00EF179F"/>
    <w:rsid w:val="00EF2774"/>
    <w:rsid w:val="00F0127C"/>
    <w:rsid w:val="00F10BB9"/>
    <w:rsid w:val="00F130E1"/>
    <w:rsid w:val="00F1317A"/>
    <w:rsid w:val="00F17257"/>
    <w:rsid w:val="00F24032"/>
    <w:rsid w:val="00F34BEB"/>
    <w:rsid w:val="00F35277"/>
    <w:rsid w:val="00F3576F"/>
    <w:rsid w:val="00F36DF9"/>
    <w:rsid w:val="00F408C5"/>
    <w:rsid w:val="00F438BE"/>
    <w:rsid w:val="00F43AEF"/>
    <w:rsid w:val="00F468E3"/>
    <w:rsid w:val="00F46DF9"/>
    <w:rsid w:val="00F51DE1"/>
    <w:rsid w:val="00F55D1C"/>
    <w:rsid w:val="00F5642A"/>
    <w:rsid w:val="00F570E5"/>
    <w:rsid w:val="00F57F1B"/>
    <w:rsid w:val="00F609C5"/>
    <w:rsid w:val="00F61F9B"/>
    <w:rsid w:val="00F70DB6"/>
    <w:rsid w:val="00F72924"/>
    <w:rsid w:val="00F86CF3"/>
    <w:rsid w:val="00FA3C1A"/>
    <w:rsid w:val="00FA513D"/>
    <w:rsid w:val="00FA79FC"/>
    <w:rsid w:val="00FB22C5"/>
    <w:rsid w:val="00FB3275"/>
    <w:rsid w:val="00FB681C"/>
    <w:rsid w:val="00FB7BF0"/>
    <w:rsid w:val="00FC11AD"/>
    <w:rsid w:val="00FE1D58"/>
    <w:rsid w:val="00FE3248"/>
    <w:rsid w:val="00FF2025"/>
    <w:rsid w:val="00FF495F"/>
    <w:rsid w:val="00FF56F6"/>
    <w:rsid w:val="00FF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F18"/>
    <w:rPr>
      <w:sz w:val="24"/>
      <w:szCs w:val="24"/>
      <w:lang w:val="bg-BG" w:eastAsia="bg-BG"/>
    </w:rPr>
  </w:style>
  <w:style w:type="paragraph" w:styleId="Heading3">
    <w:name w:val="heading 3"/>
    <w:basedOn w:val="Normal"/>
    <w:next w:val="Normal"/>
    <w:link w:val="Heading3Char"/>
    <w:uiPriority w:val="9"/>
    <w:unhideWhenUsed/>
    <w:qFormat/>
    <w:rsid w:val="000C1F33"/>
    <w:pPr>
      <w:keepNext/>
      <w:spacing w:before="240" w:after="60" w:line="360" w:lineRule="auto"/>
      <w:outlineLvl w:val="2"/>
    </w:pPr>
    <w:rPr>
      <w:rFonts w:ascii="Cambria" w:hAnsi="Cambria"/>
      <w:b/>
      <w:bCs/>
      <w:color w:val="000000"/>
      <w:sz w:val="26"/>
      <w:szCs w:val="26"/>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Footnote Text Char Char Char Char,Footnote Text Char Char1,Footnote Text Char1 Char,Footnote Text Char Char Char,Footnote"/>
    <w:basedOn w:val="Normal"/>
    <w:link w:val="FootnoteTextChar"/>
    <w:rsid w:val="00D55449"/>
    <w:rPr>
      <w:sz w:val="20"/>
      <w:szCs w:val="20"/>
    </w:rPr>
  </w:style>
  <w:style w:type="character" w:styleId="FootnoteReference">
    <w:name w:val="footnote reference"/>
    <w:basedOn w:val="DefaultParagraphFont"/>
    <w:rsid w:val="00D55449"/>
    <w:rPr>
      <w:vertAlign w:val="superscript"/>
    </w:rPr>
  </w:style>
  <w:style w:type="character" w:customStyle="1" w:styleId="legaldocreference1">
    <w:name w:val="legaldocreference1"/>
    <w:basedOn w:val="DefaultParagraphFont"/>
    <w:rsid w:val="00700FB6"/>
    <w:rPr>
      <w:i w:val="0"/>
      <w:iCs w:val="0"/>
      <w:color w:val="840084"/>
      <w:u w:val="single"/>
    </w:rPr>
  </w:style>
  <w:style w:type="paragraph" w:styleId="NoSpacing">
    <w:name w:val="No Spacing"/>
    <w:qFormat/>
    <w:rsid w:val="00BA6367"/>
    <w:rPr>
      <w:rFonts w:ascii="Calibri" w:eastAsia="Calibri" w:hAnsi="Calibri"/>
      <w:sz w:val="22"/>
      <w:szCs w:val="22"/>
      <w:lang w:val="bg-BG"/>
    </w:rPr>
  </w:style>
  <w:style w:type="paragraph" w:styleId="BodyText3">
    <w:name w:val="Body Text 3"/>
    <w:basedOn w:val="Normal"/>
    <w:rsid w:val="00E94D57"/>
    <w:pPr>
      <w:spacing w:after="120"/>
    </w:pPr>
    <w:rPr>
      <w:sz w:val="16"/>
      <w:szCs w:val="16"/>
    </w:rPr>
  </w:style>
  <w:style w:type="paragraph" w:styleId="BodyText2">
    <w:name w:val="Body Text 2"/>
    <w:basedOn w:val="Normal"/>
    <w:link w:val="BodyText2Char"/>
    <w:rsid w:val="00675F3D"/>
    <w:pPr>
      <w:spacing w:after="120" w:line="480" w:lineRule="auto"/>
    </w:pPr>
  </w:style>
  <w:style w:type="paragraph" w:styleId="Footer">
    <w:name w:val="footer"/>
    <w:basedOn w:val="Normal"/>
    <w:link w:val="FooterChar"/>
    <w:uiPriority w:val="99"/>
    <w:rsid w:val="00737D01"/>
    <w:pPr>
      <w:tabs>
        <w:tab w:val="center" w:pos="4536"/>
        <w:tab w:val="right" w:pos="9072"/>
      </w:tabs>
    </w:pPr>
  </w:style>
  <w:style w:type="character" w:styleId="PageNumber">
    <w:name w:val="page number"/>
    <w:basedOn w:val="DefaultParagraphFont"/>
    <w:rsid w:val="00737D01"/>
  </w:style>
  <w:style w:type="paragraph" w:styleId="Header">
    <w:name w:val="header"/>
    <w:basedOn w:val="Normal"/>
    <w:link w:val="HeaderChar"/>
    <w:uiPriority w:val="99"/>
    <w:rsid w:val="00737D01"/>
    <w:pPr>
      <w:tabs>
        <w:tab w:val="center" w:pos="4536"/>
        <w:tab w:val="right" w:pos="9072"/>
      </w:tabs>
    </w:pPr>
  </w:style>
  <w:style w:type="character" w:styleId="Hyperlink">
    <w:name w:val="Hyperlink"/>
    <w:basedOn w:val="DefaultParagraphFont"/>
    <w:uiPriority w:val="99"/>
    <w:rsid w:val="00122757"/>
    <w:rPr>
      <w:color w:val="0000FF"/>
      <w:u w:val="single"/>
    </w:rPr>
  </w:style>
  <w:style w:type="paragraph" w:styleId="NormalWeb">
    <w:name w:val="Normal (Web)"/>
    <w:basedOn w:val="Normal"/>
    <w:uiPriority w:val="99"/>
    <w:rsid w:val="00DA5C54"/>
    <w:pPr>
      <w:ind w:firstLine="411"/>
      <w:jc w:val="both"/>
    </w:pPr>
    <w:rPr>
      <w:color w:val="000000"/>
    </w:rPr>
  </w:style>
  <w:style w:type="character" w:customStyle="1" w:styleId="ldef1">
    <w:name w:val="ldef1"/>
    <w:basedOn w:val="DefaultParagraphFont"/>
    <w:rsid w:val="00B94BA6"/>
    <w:rPr>
      <w:rFonts w:ascii="Times New Roman" w:hAnsi="Times New Roman" w:cs="Times New Roman" w:hint="default"/>
      <w:color w:val="000000"/>
      <w:sz w:val="30"/>
      <w:szCs w:val="30"/>
    </w:rPr>
  </w:style>
  <w:style w:type="character" w:customStyle="1" w:styleId="FootnoteTextChar">
    <w:name w:val="Footnote Text Char"/>
    <w:aliases w:val="Footnote Text Char1 Char1,Footnote Text Char Char Char1,Footnote Text Char1 Char Char Char,Footnote Text Char Char Char Char Char,Footnote Text Char Char1 Char,Footnote Text Char1 Char Char1,Footnote Text Char Char Char Char1"/>
    <w:basedOn w:val="DefaultParagraphFont"/>
    <w:link w:val="FootnoteText"/>
    <w:rsid w:val="00FE1D58"/>
    <w:rPr>
      <w:lang w:val="bg-BG" w:eastAsia="bg-BG"/>
    </w:rPr>
  </w:style>
  <w:style w:type="paragraph" w:styleId="ListParagraph">
    <w:name w:val="List Paragraph"/>
    <w:basedOn w:val="Normal"/>
    <w:uiPriority w:val="34"/>
    <w:qFormat/>
    <w:rsid w:val="00FE1D58"/>
    <w:pPr>
      <w:spacing w:after="200" w:line="276" w:lineRule="auto"/>
      <w:ind w:left="720"/>
      <w:contextualSpacing/>
    </w:pPr>
    <w:rPr>
      <w:rFonts w:ascii="Calibri" w:eastAsia="Calibri" w:hAnsi="Calibri"/>
      <w:sz w:val="22"/>
      <w:szCs w:val="22"/>
      <w:lang w:eastAsia="en-US"/>
    </w:rPr>
  </w:style>
  <w:style w:type="character" w:customStyle="1" w:styleId="Heading3Char">
    <w:name w:val="Heading 3 Char"/>
    <w:basedOn w:val="DefaultParagraphFont"/>
    <w:link w:val="Heading3"/>
    <w:uiPriority w:val="9"/>
    <w:rsid w:val="000C1F33"/>
    <w:rPr>
      <w:rFonts w:ascii="Cambria" w:hAnsi="Cambria"/>
      <w:b/>
      <w:bCs/>
      <w:color w:val="000000"/>
      <w:sz w:val="26"/>
      <w:szCs w:val="26"/>
      <w:lang w:eastAsia="zh-TW"/>
    </w:rPr>
  </w:style>
  <w:style w:type="character" w:customStyle="1" w:styleId="HeaderChar">
    <w:name w:val="Header Char"/>
    <w:link w:val="Header"/>
    <w:uiPriority w:val="99"/>
    <w:rsid w:val="000C1F33"/>
    <w:rPr>
      <w:sz w:val="24"/>
      <w:szCs w:val="24"/>
      <w:lang w:val="bg-BG" w:eastAsia="bg-BG"/>
    </w:rPr>
  </w:style>
  <w:style w:type="character" w:customStyle="1" w:styleId="FooterChar">
    <w:name w:val="Footer Char"/>
    <w:link w:val="Footer"/>
    <w:uiPriority w:val="99"/>
    <w:rsid w:val="000C1F33"/>
    <w:rPr>
      <w:sz w:val="24"/>
      <w:szCs w:val="24"/>
      <w:lang w:val="bg-BG" w:eastAsia="bg-BG"/>
    </w:rPr>
  </w:style>
  <w:style w:type="paragraph" w:customStyle="1" w:styleId="m">
    <w:name w:val="m"/>
    <w:basedOn w:val="Normal"/>
    <w:rsid w:val="000C1F33"/>
    <w:pPr>
      <w:ind w:firstLine="990"/>
      <w:jc w:val="both"/>
    </w:pPr>
    <w:rPr>
      <w:color w:val="000000"/>
      <w:lang w:val="en-US" w:eastAsia="en-US"/>
    </w:rPr>
  </w:style>
  <w:style w:type="paragraph" w:styleId="BalloonText">
    <w:name w:val="Balloon Text"/>
    <w:basedOn w:val="Normal"/>
    <w:link w:val="BalloonTextChar"/>
    <w:uiPriority w:val="99"/>
    <w:rsid w:val="00CF72A9"/>
    <w:rPr>
      <w:rFonts w:ascii="Tahoma" w:hAnsi="Tahoma" w:cs="Tahoma"/>
      <w:sz w:val="16"/>
      <w:szCs w:val="16"/>
    </w:rPr>
  </w:style>
  <w:style w:type="character" w:customStyle="1" w:styleId="BalloonTextChar">
    <w:name w:val="Balloon Text Char"/>
    <w:basedOn w:val="DefaultParagraphFont"/>
    <w:link w:val="BalloonText"/>
    <w:uiPriority w:val="99"/>
    <w:rsid w:val="00CF72A9"/>
    <w:rPr>
      <w:rFonts w:ascii="Tahoma" w:hAnsi="Tahoma" w:cs="Tahoma"/>
      <w:sz w:val="16"/>
      <w:szCs w:val="16"/>
      <w:lang w:val="bg-BG" w:eastAsia="bg-BG"/>
    </w:rPr>
  </w:style>
  <w:style w:type="numbering" w:customStyle="1" w:styleId="NoList1">
    <w:name w:val="No List1"/>
    <w:next w:val="NoList"/>
    <w:uiPriority w:val="99"/>
    <w:semiHidden/>
    <w:unhideWhenUsed/>
    <w:rsid w:val="00237107"/>
  </w:style>
  <w:style w:type="character" w:customStyle="1" w:styleId="apple-converted-space">
    <w:name w:val="apple-converted-space"/>
    <w:basedOn w:val="DefaultParagraphFont"/>
    <w:rsid w:val="00237107"/>
  </w:style>
  <w:style w:type="character" w:customStyle="1" w:styleId="dummywhiteunder">
    <w:name w:val="dummy_whiteunder"/>
    <w:basedOn w:val="DefaultParagraphFont"/>
    <w:rsid w:val="00237107"/>
  </w:style>
  <w:style w:type="character" w:styleId="Emphasis">
    <w:name w:val="Emphasis"/>
    <w:basedOn w:val="DefaultParagraphFont"/>
    <w:uiPriority w:val="20"/>
    <w:qFormat/>
    <w:rsid w:val="00237107"/>
    <w:rPr>
      <w:i/>
      <w:iCs/>
    </w:rPr>
  </w:style>
  <w:style w:type="character" w:customStyle="1" w:styleId="BodyText2Char">
    <w:name w:val="Body Text 2 Char"/>
    <w:basedOn w:val="DefaultParagraphFont"/>
    <w:link w:val="BodyText2"/>
    <w:rsid w:val="00237107"/>
    <w:rPr>
      <w:sz w:val="24"/>
      <w:szCs w:val="24"/>
      <w:lang w:val="bg-BG" w:eastAsia="bg-BG"/>
    </w:rPr>
  </w:style>
  <w:style w:type="paragraph" w:customStyle="1" w:styleId="BodyTextIndent21">
    <w:name w:val="Body Text Indent 21"/>
    <w:basedOn w:val="Normal"/>
    <w:next w:val="BodyTextIndent2"/>
    <w:link w:val="BodyTextIndent2Char"/>
    <w:uiPriority w:val="99"/>
    <w:semiHidden/>
    <w:unhideWhenUsed/>
    <w:rsid w:val="00237107"/>
    <w:pPr>
      <w:spacing w:after="120" w:line="480" w:lineRule="auto"/>
      <w:ind w:left="283"/>
    </w:pPr>
    <w:rPr>
      <w:sz w:val="20"/>
      <w:szCs w:val="20"/>
      <w:lang w:val="en-US" w:eastAsia="en-US"/>
    </w:rPr>
  </w:style>
  <w:style w:type="character" w:customStyle="1" w:styleId="BodyTextIndent2Char">
    <w:name w:val="Body Text Indent 2 Char"/>
    <w:basedOn w:val="DefaultParagraphFont"/>
    <w:link w:val="BodyTextIndent21"/>
    <w:uiPriority w:val="99"/>
    <w:semiHidden/>
    <w:rsid w:val="00237107"/>
  </w:style>
  <w:style w:type="paragraph" w:customStyle="1" w:styleId="JuPara">
    <w:name w:val="Ju_Para"/>
    <w:aliases w:val="Left,First line:  0 cm"/>
    <w:basedOn w:val="Normal"/>
    <w:link w:val="JuParaChar"/>
    <w:rsid w:val="00237107"/>
    <w:pPr>
      <w:suppressAutoHyphens/>
      <w:ind w:firstLine="284"/>
      <w:jc w:val="both"/>
    </w:pPr>
    <w:rPr>
      <w:szCs w:val="20"/>
      <w:lang w:val="en-GB" w:eastAsia="fr-FR"/>
    </w:rPr>
  </w:style>
  <w:style w:type="character" w:customStyle="1" w:styleId="JuParaChar">
    <w:name w:val="Ju_Para Char"/>
    <w:link w:val="JuPara"/>
    <w:rsid w:val="00237107"/>
    <w:rPr>
      <w:sz w:val="24"/>
      <w:lang w:val="en-GB" w:eastAsia="fr-FR"/>
    </w:rPr>
  </w:style>
  <w:style w:type="character" w:customStyle="1" w:styleId="normal--char">
    <w:name w:val="normal--char"/>
    <w:rsid w:val="00237107"/>
  </w:style>
  <w:style w:type="paragraph" w:customStyle="1" w:styleId="c01pointnumerotealtn">
    <w:name w:val="c01pointnumerotealtn"/>
    <w:basedOn w:val="Normal"/>
    <w:rsid w:val="00237107"/>
    <w:pPr>
      <w:spacing w:before="100" w:beforeAutospacing="1" w:after="100" w:afterAutospacing="1"/>
    </w:pPr>
  </w:style>
  <w:style w:type="paragraph" w:customStyle="1" w:styleId="c41dispositifintroduction">
    <w:name w:val="c41dispositifintroduction"/>
    <w:basedOn w:val="Normal"/>
    <w:rsid w:val="00237107"/>
    <w:pPr>
      <w:spacing w:before="100" w:beforeAutospacing="1" w:after="100" w:afterAutospacing="1"/>
    </w:pPr>
  </w:style>
  <w:style w:type="paragraph" w:customStyle="1" w:styleId="c30dispositifalinea">
    <w:name w:val="c30dispositifalinea"/>
    <w:basedOn w:val="Normal"/>
    <w:rsid w:val="00237107"/>
    <w:pPr>
      <w:spacing w:before="100" w:beforeAutospacing="1" w:after="100" w:afterAutospacing="1"/>
    </w:pPr>
  </w:style>
  <w:style w:type="paragraph" w:customStyle="1" w:styleId="firstline">
    <w:name w:val="firstline"/>
    <w:basedOn w:val="Normal"/>
    <w:rsid w:val="00237107"/>
    <w:pPr>
      <w:spacing w:line="240" w:lineRule="atLeast"/>
      <w:ind w:firstLine="640"/>
      <w:jc w:val="both"/>
    </w:pPr>
    <w:rPr>
      <w:color w:val="000000"/>
    </w:rPr>
  </w:style>
  <w:style w:type="character" w:styleId="Strong">
    <w:name w:val="Strong"/>
    <w:basedOn w:val="DefaultParagraphFont"/>
    <w:uiPriority w:val="22"/>
    <w:qFormat/>
    <w:rsid w:val="00237107"/>
    <w:rPr>
      <w:b/>
      <w:bCs/>
    </w:rPr>
  </w:style>
  <w:style w:type="character" w:customStyle="1" w:styleId="blue1">
    <w:name w:val="blue1"/>
    <w:basedOn w:val="DefaultParagraphFont"/>
    <w:rsid w:val="00237107"/>
    <w:rPr>
      <w:rFonts w:ascii="Times New Roman" w:hAnsi="Times New Roman" w:cs="Times New Roman" w:hint="default"/>
      <w:color w:val="0000FF"/>
      <w:sz w:val="24"/>
      <w:szCs w:val="24"/>
    </w:rPr>
  </w:style>
  <w:style w:type="paragraph" w:customStyle="1" w:styleId="s32b251d">
    <w:name w:val="s32b251d"/>
    <w:basedOn w:val="Normal"/>
    <w:rsid w:val="00237107"/>
    <w:pPr>
      <w:spacing w:before="100" w:beforeAutospacing="1" w:after="100" w:afterAutospacing="1"/>
    </w:pPr>
    <w:rPr>
      <w:lang w:val="en-US" w:eastAsia="en-US"/>
    </w:rPr>
  </w:style>
  <w:style w:type="character" w:customStyle="1" w:styleId="s7d2086b4">
    <w:name w:val="s7d2086b4"/>
    <w:basedOn w:val="DefaultParagraphFont"/>
    <w:rsid w:val="00237107"/>
  </w:style>
  <w:style w:type="character" w:customStyle="1" w:styleId="sb8d990e2">
    <w:name w:val="sb8d990e2"/>
    <w:basedOn w:val="DefaultParagraphFont"/>
    <w:rsid w:val="00237107"/>
  </w:style>
  <w:style w:type="character" w:customStyle="1" w:styleId="wordhighlighted">
    <w:name w:val="wordhighlighted"/>
    <w:basedOn w:val="DefaultParagraphFont"/>
    <w:rsid w:val="00237107"/>
  </w:style>
  <w:style w:type="character" w:customStyle="1" w:styleId="sf8bfa2bc">
    <w:name w:val="sf8bfa2bc"/>
    <w:basedOn w:val="DefaultParagraphFont"/>
    <w:rsid w:val="00237107"/>
  </w:style>
  <w:style w:type="paragraph" w:customStyle="1" w:styleId="CharCharCharChar">
    <w:name w:val="Char Char Char Char"/>
    <w:basedOn w:val="Normal"/>
    <w:next w:val="Normal"/>
    <w:rsid w:val="00237107"/>
    <w:pPr>
      <w:spacing w:after="160" w:line="240" w:lineRule="exact"/>
    </w:pPr>
    <w:rPr>
      <w:rFonts w:ascii="Tahoma" w:hAnsi="Tahoma"/>
      <w:szCs w:val="20"/>
      <w:lang w:val="en-US" w:eastAsia="en-US"/>
    </w:rPr>
  </w:style>
  <w:style w:type="paragraph" w:styleId="BodyTextIndent2">
    <w:name w:val="Body Text Indent 2"/>
    <w:basedOn w:val="Normal"/>
    <w:link w:val="BodyTextIndent2Char1"/>
    <w:rsid w:val="00237107"/>
    <w:pPr>
      <w:spacing w:after="120" w:line="480" w:lineRule="auto"/>
      <w:ind w:left="283"/>
    </w:pPr>
  </w:style>
  <w:style w:type="character" w:customStyle="1" w:styleId="BodyTextIndent2Char1">
    <w:name w:val="Body Text Indent 2 Char1"/>
    <w:basedOn w:val="DefaultParagraphFont"/>
    <w:link w:val="BodyTextIndent2"/>
    <w:rsid w:val="00237107"/>
    <w:rPr>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6604">
      <w:bodyDiv w:val="1"/>
      <w:marLeft w:val="0"/>
      <w:marRight w:val="0"/>
      <w:marTop w:val="0"/>
      <w:marBottom w:val="0"/>
      <w:divBdr>
        <w:top w:val="none" w:sz="0" w:space="0" w:color="auto"/>
        <w:left w:val="none" w:sz="0" w:space="0" w:color="auto"/>
        <w:bottom w:val="none" w:sz="0" w:space="0" w:color="auto"/>
        <w:right w:val="none" w:sz="0" w:space="0" w:color="auto"/>
      </w:divBdr>
      <w:divsChild>
        <w:div w:id="1010987489">
          <w:marLeft w:val="0"/>
          <w:marRight w:val="0"/>
          <w:marTop w:val="62"/>
          <w:marBottom w:val="0"/>
          <w:divBdr>
            <w:top w:val="single" w:sz="2" w:space="0" w:color="FFFFFF"/>
            <w:left w:val="single" w:sz="2" w:space="0" w:color="FFFFFF"/>
            <w:bottom w:val="single" w:sz="2" w:space="0" w:color="FFFFFF"/>
            <w:right w:val="single" w:sz="2" w:space="0" w:color="FFFFFF"/>
          </w:divBdr>
        </w:div>
      </w:divsChild>
    </w:div>
    <w:div w:id="1390299919">
      <w:bodyDiv w:val="1"/>
      <w:marLeft w:val="0"/>
      <w:marRight w:val="0"/>
      <w:marTop w:val="0"/>
      <w:marBottom w:val="0"/>
      <w:divBdr>
        <w:top w:val="none" w:sz="0" w:space="0" w:color="auto"/>
        <w:left w:val="none" w:sz="0" w:space="0" w:color="auto"/>
        <w:bottom w:val="none" w:sz="0" w:space="0" w:color="auto"/>
        <w:right w:val="none" w:sz="0" w:space="0" w:color="auto"/>
      </w:divBdr>
      <w:divsChild>
        <w:div w:id="359665630">
          <w:marLeft w:val="0"/>
          <w:marRight w:val="0"/>
          <w:marTop w:val="62"/>
          <w:marBottom w:val="0"/>
          <w:divBdr>
            <w:top w:val="single" w:sz="2" w:space="0" w:color="FFFFFF"/>
            <w:left w:val="single" w:sz="2" w:space="0" w:color="FFFFFF"/>
            <w:bottom w:val="single" w:sz="2" w:space="0" w:color="FFFFFF"/>
            <w:right w:val="single" w:sz="2" w:space="0" w:color="FFFFFF"/>
          </w:divBdr>
        </w:div>
      </w:divsChild>
    </w:div>
    <w:div w:id="1498184949">
      <w:bodyDiv w:val="1"/>
      <w:marLeft w:val="0"/>
      <w:marRight w:val="0"/>
      <w:marTop w:val="0"/>
      <w:marBottom w:val="0"/>
      <w:divBdr>
        <w:top w:val="none" w:sz="0" w:space="0" w:color="auto"/>
        <w:left w:val="none" w:sz="0" w:space="0" w:color="auto"/>
        <w:bottom w:val="none" w:sz="0" w:space="0" w:color="auto"/>
        <w:right w:val="none" w:sz="0" w:space="0" w:color="auto"/>
      </w:divBdr>
      <w:divsChild>
        <w:div w:id="799230827">
          <w:marLeft w:val="0"/>
          <w:marRight w:val="0"/>
          <w:marTop w:val="0"/>
          <w:marBottom w:val="51"/>
          <w:divBdr>
            <w:top w:val="none" w:sz="0" w:space="0" w:color="auto"/>
            <w:left w:val="none" w:sz="0" w:space="0" w:color="auto"/>
            <w:bottom w:val="none" w:sz="0" w:space="0" w:color="auto"/>
            <w:right w:val="none" w:sz="0" w:space="0" w:color="auto"/>
          </w:divBdr>
          <w:divsChild>
            <w:div w:id="166676826">
              <w:marLeft w:val="0"/>
              <w:marRight w:val="0"/>
              <w:marTop w:val="0"/>
              <w:marBottom w:val="0"/>
              <w:divBdr>
                <w:top w:val="none" w:sz="0" w:space="0" w:color="auto"/>
                <w:left w:val="none" w:sz="0" w:space="0" w:color="auto"/>
                <w:bottom w:val="none" w:sz="0" w:space="0" w:color="auto"/>
                <w:right w:val="none" w:sz="0" w:space="0" w:color="auto"/>
              </w:divBdr>
            </w:div>
            <w:div w:id="340931814">
              <w:marLeft w:val="0"/>
              <w:marRight w:val="0"/>
              <w:marTop w:val="0"/>
              <w:marBottom w:val="0"/>
              <w:divBdr>
                <w:top w:val="none" w:sz="0" w:space="0" w:color="auto"/>
                <w:left w:val="none" w:sz="0" w:space="0" w:color="auto"/>
                <w:bottom w:val="none" w:sz="0" w:space="0" w:color="auto"/>
                <w:right w:val="none" w:sz="0" w:space="0" w:color="auto"/>
              </w:divBdr>
            </w:div>
            <w:div w:id="387461989">
              <w:marLeft w:val="0"/>
              <w:marRight w:val="0"/>
              <w:marTop w:val="0"/>
              <w:marBottom w:val="0"/>
              <w:divBdr>
                <w:top w:val="none" w:sz="0" w:space="0" w:color="auto"/>
                <w:left w:val="none" w:sz="0" w:space="0" w:color="auto"/>
                <w:bottom w:val="none" w:sz="0" w:space="0" w:color="auto"/>
                <w:right w:val="none" w:sz="0" w:space="0" w:color="auto"/>
              </w:divBdr>
            </w:div>
            <w:div w:id="473987227">
              <w:marLeft w:val="0"/>
              <w:marRight w:val="0"/>
              <w:marTop w:val="0"/>
              <w:marBottom w:val="0"/>
              <w:divBdr>
                <w:top w:val="none" w:sz="0" w:space="0" w:color="auto"/>
                <w:left w:val="none" w:sz="0" w:space="0" w:color="auto"/>
                <w:bottom w:val="none" w:sz="0" w:space="0" w:color="auto"/>
                <w:right w:val="none" w:sz="0" w:space="0" w:color="auto"/>
              </w:divBdr>
            </w:div>
            <w:div w:id="812672897">
              <w:marLeft w:val="0"/>
              <w:marRight w:val="0"/>
              <w:marTop w:val="0"/>
              <w:marBottom w:val="0"/>
              <w:divBdr>
                <w:top w:val="none" w:sz="0" w:space="0" w:color="auto"/>
                <w:left w:val="none" w:sz="0" w:space="0" w:color="auto"/>
                <w:bottom w:val="none" w:sz="0" w:space="0" w:color="auto"/>
                <w:right w:val="none" w:sz="0" w:space="0" w:color="auto"/>
              </w:divBdr>
            </w:div>
            <w:div w:id="1375426977">
              <w:marLeft w:val="0"/>
              <w:marRight w:val="0"/>
              <w:marTop w:val="0"/>
              <w:marBottom w:val="0"/>
              <w:divBdr>
                <w:top w:val="none" w:sz="0" w:space="0" w:color="auto"/>
                <w:left w:val="none" w:sz="0" w:space="0" w:color="auto"/>
                <w:bottom w:val="none" w:sz="0" w:space="0" w:color="auto"/>
                <w:right w:val="none" w:sz="0" w:space="0" w:color="auto"/>
              </w:divBdr>
            </w:div>
            <w:div w:id="1513177346">
              <w:marLeft w:val="0"/>
              <w:marRight w:val="0"/>
              <w:marTop w:val="0"/>
              <w:marBottom w:val="0"/>
              <w:divBdr>
                <w:top w:val="none" w:sz="0" w:space="0" w:color="auto"/>
                <w:left w:val="none" w:sz="0" w:space="0" w:color="auto"/>
                <w:bottom w:val="none" w:sz="0" w:space="0" w:color="auto"/>
                <w:right w:val="none" w:sz="0" w:space="0" w:color="auto"/>
              </w:divBdr>
            </w:div>
            <w:div w:id="1790585337">
              <w:marLeft w:val="0"/>
              <w:marRight w:val="0"/>
              <w:marTop w:val="0"/>
              <w:marBottom w:val="0"/>
              <w:divBdr>
                <w:top w:val="none" w:sz="0" w:space="0" w:color="auto"/>
                <w:left w:val="none" w:sz="0" w:space="0" w:color="auto"/>
                <w:bottom w:val="none" w:sz="0" w:space="0" w:color="auto"/>
                <w:right w:val="none" w:sz="0" w:space="0" w:color="auto"/>
              </w:divBdr>
            </w:div>
            <w:div w:id="1883597325">
              <w:marLeft w:val="0"/>
              <w:marRight w:val="0"/>
              <w:marTop w:val="0"/>
              <w:marBottom w:val="0"/>
              <w:divBdr>
                <w:top w:val="none" w:sz="0" w:space="0" w:color="auto"/>
                <w:left w:val="none" w:sz="0" w:space="0" w:color="auto"/>
                <w:bottom w:val="none" w:sz="0" w:space="0" w:color="auto"/>
                <w:right w:val="none" w:sz="0" w:space="0" w:color="auto"/>
              </w:divBdr>
            </w:div>
            <w:div w:id="20891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9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apis://NORM|2024|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udoc.echr.coe.int/e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pis://NORM|4203|8|2&#1073;|" TargetMode="External"/><Relationship Id="rId4" Type="http://schemas.openxmlformats.org/officeDocument/2006/relationships/settings" Target="settings.xml"/><Relationship Id="rId9" Type="http://schemas.openxmlformats.org/officeDocument/2006/relationships/hyperlink" Target="apis://NORM|4203|8|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8957</Words>
  <Characters>51055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ДО</vt:lpstr>
    </vt:vector>
  </TitlesOfParts>
  <Company>home</Company>
  <LinksUpToDate>false</LinksUpToDate>
  <CharactersWithSpaces>59893</CharactersWithSpaces>
  <SharedDoc>false</SharedDoc>
  <HLinks>
    <vt:vector size="24" baseType="variant">
      <vt:variant>
        <vt:i4>6356994</vt:i4>
      </vt:variant>
      <vt:variant>
        <vt:i4>0</vt:i4>
      </vt:variant>
      <vt:variant>
        <vt:i4>0</vt:i4>
      </vt:variant>
      <vt:variant>
        <vt:i4>5</vt:i4>
      </vt:variant>
      <vt:variant>
        <vt:lpwstr>mailto:e-mail:%20arch@vas.bg</vt:lpwstr>
      </vt:variant>
      <vt:variant>
        <vt:lpwstr/>
      </vt:variant>
      <vt:variant>
        <vt:i4>1966151</vt:i4>
      </vt:variant>
      <vt:variant>
        <vt:i4>6</vt:i4>
      </vt:variant>
      <vt:variant>
        <vt:i4>0</vt:i4>
      </vt:variant>
      <vt:variant>
        <vt:i4>5</vt:i4>
      </vt:variant>
      <vt:variant>
        <vt:lpwstr>apis://Base=CORT&amp;DocCode=252414&amp;Type=201/</vt:lpwstr>
      </vt:variant>
      <vt:variant>
        <vt:lpwstr/>
      </vt:variant>
      <vt:variant>
        <vt:i4>3932287</vt:i4>
      </vt:variant>
      <vt:variant>
        <vt:i4>3</vt:i4>
      </vt:variant>
      <vt:variant>
        <vt:i4>0</vt:i4>
      </vt:variant>
      <vt:variant>
        <vt:i4>5</vt:i4>
      </vt:variant>
      <vt:variant>
        <vt:lpwstr>apis://Base=NARH&amp;DocCode=2030&amp;Type=201/</vt:lpwstr>
      </vt:variant>
      <vt:variant>
        <vt:lpwstr/>
      </vt:variant>
      <vt:variant>
        <vt:i4>6881317</vt:i4>
      </vt:variant>
      <vt:variant>
        <vt:i4>0</vt:i4>
      </vt:variant>
      <vt:variant>
        <vt:i4>0</vt:i4>
      </vt:variant>
      <vt:variant>
        <vt:i4>5</vt:i4>
      </vt:variant>
      <vt:variant>
        <vt:lpwstr>apis://Base=NARH&amp;DocCode=4121&amp;ToPar=Art59&amp;Type=201/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bagita</dc:creator>
  <cp:lastModifiedBy>vboyadjiiski</cp:lastModifiedBy>
  <cp:revision>5</cp:revision>
  <cp:lastPrinted>2016-11-18T11:49:00Z</cp:lastPrinted>
  <dcterms:created xsi:type="dcterms:W3CDTF">2016-11-14T07:12:00Z</dcterms:created>
  <dcterms:modified xsi:type="dcterms:W3CDTF">2016-11-18T14:10:00Z</dcterms:modified>
</cp:coreProperties>
</file>